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137" w:type="dxa"/>
        <w:tblBorders>
          <w:top w:val="nil"/>
          <w:left w:val="nil"/>
          <w:bottom w:val="nil"/>
          <w:right w:val="nil"/>
          <w:insideH w:val="nil"/>
          <w:insideV w:val="nil"/>
        </w:tblBorders>
        <w:tblLayout w:type="fixed"/>
        <w:tblLook w:val="0400" w:firstRow="0" w:lastRow="0" w:firstColumn="0" w:lastColumn="0" w:noHBand="0" w:noVBand="1"/>
      </w:tblPr>
      <w:tblGrid>
        <w:gridCol w:w="7555"/>
        <w:gridCol w:w="7582"/>
      </w:tblGrid>
      <w:tr w:rsidR="00D61BE0" w:rsidTr="003C4105">
        <w:tc>
          <w:tcPr>
            <w:tcW w:w="7555" w:type="dxa"/>
          </w:tcPr>
          <w:p w:rsidR="00D61BE0" w:rsidRDefault="00D61BE0" w:rsidP="003C4105">
            <w:pPr>
              <w:widowControl w:val="0"/>
              <w:pBdr>
                <w:top w:val="nil"/>
                <w:left w:val="nil"/>
                <w:bottom w:val="nil"/>
                <w:right w:val="nil"/>
                <w:between w:val="nil"/>
              </w:pBdr>
              <w:spacing w:before="120"/>
              <w:rPr>
                <w:rFonts w:ascii="Times New Roman" w:eastAsia="Times New Roman" w:hAnsi="Times New Roman" w:cs="Times New Roman"/>
                <w:color w:val="000000"/>
                <w:sz w:val="24"/>
                <w:szCs w:val="24"/>
              </w:rPr>
            </w:pPr>
          </w:p>
        </w:tc>
        <w:tc>
          <w:tcPr>
            <w:tcW w:w="7582" w:type="dxa"/>
          </w:tcPr>
          <w:p w:rsidR="00D61BE0" w:rsidRDefault="00D61BE0" w:rsidP="003C4105">
            <w:pPr>
              <w:widowControl w:val="0"/>
              <w:pBdr>
                <w:top w:val="nil"/>
                <w:left w:val="nil"/>
                <w:bottom w:val="nil"/>
                <w:right w:val="nil"/>
                <w:between w:val="nil"/>
              </w:pBdr>
              <w:spacing w:before="120"/>
              <w:jc w:val="right"/>
              <w:rPr>
                <w:rFonts w:ascii="Times New Roman" w:eastAsia="Times New Roman" w:hAnsi="Times New Roman" w:cs="Times New Roman"/>
                <w:color w:val="000000"/>
                <w:sz w:val="24"/>
                <w:szCs w:val="24"/>
              </w:rPr>
            </w:pPr>
          </w:p>
          <w:p w:rsidR="00D61BE0" w:rsidRDefault="00D61BE0" w:rsidP="003C4105">
            <w:pPr>
              <w:widowControl w:val="0"/>
              <w:pBdr>
                <w:top w:val="nil"/>
                <w:left w:val="nil"/>
                <w:bottom w:val="nil"/>
                <w:right w:val="nil"/>
                <w:between w:val="nil"/>
              </w:pBdr>
              <w:spacing w:before="120"/>
              <w:jc w:val="right"/>
              <w:rPr>
                <w:rFonts w:ascii="Times New Roman" w:eastAsia="Times New Roman" w:hAnsi="Times New Roman" w:cs="Times New Roman"/>
                <w:color w:val="000000"/>
                <w:sz w:val="24"/>
                <w:szCs w:val="24"/>
              </w:rPr>
            </w:pPr>
          </w:p>
          <w:p w:rsidR="00D61BE0" w:rsidRDefault="00D61BE0" w:rsidP="003C4105">
            <w:pPr>
              <w:widowControl w:val="0"/>
              <w:pBdr>
                <w:top w:val="nil"/>
                <w:left w:val="nil"/>
                <w:bottom w:val="nil"/>
                <w:right w:val="nil"/>
                <w:between w:val="nil"/>
              </w:pBdr>
              <w:spacing w:before="120"/>
              <w:jc w:val="right"/>
              <w:rPr>
                <w:rFonts w:ascii="Times New Roman" w:eastAsia="Times New Roman" w:hAnsi="Times New Roman" w:cs="Times New Roman"/>
                <w:color w:val="000000"/>
                <w:sz w:val="24"/>
                <w:szCs w:val="24"/>
              </w:rPr>
            </w:pPr>
          </w:p>
          <w:p w:rsidR="00D61BE0" w:rsidRDefault="00D61BE0" w:rsidP="003C4105">
            <w:pPr>
              <w:widowControl w:val="0"/>
              <w:pBdr>
                <w:top w:val="nil"/>
                <w:left w:val="nil"/>
                <w:bottom w:val="nil"/>
                <w:right w:val="nil"/>
                <w:between w:val="nil"/>
              </w:pBdr>
              <w:spacing w:before="1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w:t>
            </w:r>
          </w:p>
          <w:p w:rsidR="00D61BE0" w:rsidRDefault="00D61BE0" w:rsidP="003C4105">
            <w:pPr>
              <w:widowControl w:val="0"/>
              <w:pBdr>
                <w:top w:val="nil"/>
                <w:left w:val="nil"/>
                <w:bottom w:val="nil"/>
                <w:right w:val="nil"/>
                <w:between w:val="nil"/>
              </w:pBd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запросу о предоставлении коммерческих предложений</w:t>
            </w:r>
          </w:p>
        </w:tc>
      </w:tr>
    </w:tbl>
    <w:p w:rsidR="00D61BE0" w:rsidRDefault="00D61BE0" w:rsidP="00D61BE0">
      <w:pPr>
        <w:pBdr>
          <w:top w:val="nil"/>
          <w:left w:val="nil"/>
          <w:bottom w:val="nil"/>
          <w:right w:val="nil"/>
          <w:between w:val="nil"/>
        </w:pBdr>
        <w:tabs>
          <w:tab w:val="left" w:pos="993"/>
        </w:tabs>
        <w:spacing w:before="120"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Особенности предоставление национального режима.</w:t>
      </w:r>
    </w:p>
    <w:p w:rsidR="00D61BE0" w:rsidRPr="009B2587" w:rsidRDefault="00D61BE0" w:rsidP="00D61BE0">
      <w:pPr>
        <w:pBdr>
          <w:top w:val="nil"/>
          <w:left w:val="nil"/>
          <w:bottom w:val="nil"/>
          <w:right w:val="nil"/>
          <w:between w:val="nil"/>
        </w:pBdr>
        <w:tabs>
          <w:tab w:val="left" w:pos="993"/>
        </w:tabs>
        <w:spacing w:before="120" w:after="120" w:line="240" w:lineRule="auto"/>
        <w:ind w:left="567"/>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1. </w:t>
      </w:r>
      <w:r w:rsidRPr="009B2587">
        <w:rPr>
          <w:rFonts w:ascii="Times New Roman" w:eastAsia="Times New Roman" w:hAnsi="Times New Roman" w:cs="Times New Roman"/>
          <w:b/>
          <w:i/>
          <w:color w:val="000000"/>
          <w:sz w:val="24"/>
          <w:szCs w:val="24"/>
        </w:rPr>
        <w:t>При осуществлении закупки товара (в том числе поставляемого при выполнении закупаемых работ, оказании закупаемых услуг):</w:t>
      </w:r>
    </w:p>
    <w:p w:rsidR="00D61BE0" w:rsidRDefault="00D61BE0" w:rsidP="00D61BE0">
      <w:pPr>
        <w:pBdr>
          <w:top w:val="nil"/>
          <w:left w:val="nil"/>
          <w:bottom w:val="nil"/>
          <w:right w:val="nil"/>
          <w:between w:val="nil"/>
        </w:pBdr>
        <w:tabs>
          <w:tab w:val="left" w:pos="993"/>
        </w:tabs>
        <w:spacing w:before="60" w:after="6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В случае установления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Заказчик не вправе:</w:t>
      </w:r>
    </w:p>
    <w:p w:rsidR="00D61BE0" w:rsidRDefault="00D61BE0" w:rsidP="00D61BE0">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заключать договор на поставку такого товара;</w:t>
      </w:r>
    </w:p>
    <w:p w:rsidR="00D61BE0" w:rsidRDefault="00D61BE0" w:rsidP="00D61BE0">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при исполнении договора осуществлять замену такого товара на происходящий из иностранного государства товар, в отношении которого установлен данный запрет.</w:t>
      </w:r>
    </w:p>
    <w:p w:rsidR="00D61BE0" w:rsidRPr="009C704F" w:rsidRDefault="00D61BE0" w:rsidP="00D61BE0">
      <w:pPr>
        <w:pBdr>
          <w:top w:val="nil"/>
          <w:left w:val="nil"/>
          <w:bottom w:val="nil"/>
          <w:right w:val="nil"/>
          <w:between w:val="nil"/>
        </w:pBdr>
        <w:tabs>
          <w:tab w:val="left" w:pos="709"/>
        </w:tabs>
        <w:spacing w:before="60" w:after="6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В случае установления ограничения закупок товаров (в том числе поставляемых при выполнении закупаемых работ, оказании закупаемых услуг), </w:t>
      </w:r>
      <w:r w:rsidRPr="009C704F">
        <w:rPr>
          <w:rFonts w:ascii="Times New Roman" w:eastAsia="Times New Roman" w:hAnsi="Times New Roman" w:cs="Times New Roman"/>
          <w:color w:val="000000"/>
          <w:sz w:val="24"/>
          <w:szCs w:val="24"/>
        </w:rPr>
        <w:t>происходящих из иностранных государств, Заказчик не вправе:</w:t>
      </w:r>
    </w:p>
    <w:p w:rsidR="00D61BE0" w:rsidRPr="00020046" w:rsidRDefault="00D61BE0" w:rsidP="00D61BE0">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а) </w:t>
      </w:r>
      <w:r w:rsidRPr="00020046">
        <w:rPr>
          <w:rFonts w:ascii="Times New Roman" w:eastAsia="Times New Roman" w:hAnsi="Times New Roman" w:cs="Times New Roman"/>
          <w:color w:val="000000" w:themeColor="text1"/>
          <w:sz w:val="24"/>
          <w:szCs w:val="24"/>
        </w:rPr>
        <w:t>заключать договор на поставку товара, происходящего из иностранного государства, если подана заявка на участие в закупке, признанная по результатам её рассмотрения соответствующей требованиям Положения о закупке и содержащая предложение о поставке товара российского происхождения;</w:t>
      </w:r>
    </w:p>
    <w:p w:rsidR="00D61BE0" w:rsidRDefault="00D61BE0" w:rsidP="00D61BE0">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б) </w:t>
      </w:r>
      <w:r w:rsidRPr="00020046">
        <w:rPr>
          <w:rFonts w:ascii="Times New Roman" w:eastAsia="Times New Roman" w:hAnsi="Times New Roman" w:cs="Times New Roman"/>
          <w:color w:val="000000" w:themeColor="text1"/>
          <w:sz w:val="24"/>
          <w:szCs w:val="24"/>
        </w:rPr>
        <w:t xml:space="preserve">при исполнении </w:t>
      </w:r>
      <w:r>
        <w:rPr>
          <w:rFonts w:ascii="Times New Roman" w:eastAsia="Times New Roman" w:hAnsi="Times New Roman" w:cs="Times New Roman"/>
          <w:color w:val="000000"/>
          <w:sz w:val="24"/>
          <w:szCs w:val="24"/>
        </w:rPr>
        <w:t>договора осуществлять замену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D61BE0" w:rsidRDefault="00D61BE0" w:rsidP="00D61BE0">
      <w:pPr>
        <w:pBdr>
          <w:top w:val="nil"/>
          <w:left w:val="nil"/>
          <w:bottom w:val="nil"/>
          <w:right w:val="nil"/>
          <w:between w:val="nil"/>
        </w:pBdr>
        <w:tabs>
          <w:tab w:val="left" w:pos="993"/>
        </w:tabs>
        <w:spacing w:before="60" w:after="6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В случае установления преимущества в отношении товара (в том числе поставляемого при выполнении закупаемых работ, оказании закупаемых услуг) российского происхождения:</w:t>
      </w:r>
    </w:p>
    <w:p w:rsidR="00D61BE0" w:rsidRDefault="00D61BE0" w:rsidP="00D61BE0">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при рассмотрении, оценке, сопоставлении заявок на участие в закупке, Заказчик осуществляет снижение на пятнадцать процентов ценового предложения, поданного в соответствии с Федеральным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D61BE0" w:rsidRDefault="00D61BE0" w:rsidP="00D61BE0">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D61BE0" w:rsidRDefault="00D61BE0" w:rsidP="00D61BE0">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D61BE0" w:rsidRPr="009B2587" w:rsidRDefault="00D61BE0" w:rsidP="00D61BE0">
      <w:pPr>
        <w:pBdr>
          <w:top w:val="nil"/>
          <w:left w:val="nil"/>
          <w:bottom w:val="nil"/>
          <w:right w:val="nil"/>
          <w:between w:val="nil"/>
        </w:pBdr>
        <w:tabs>
          <w:tab w:val="left" w:pos="993"/>
        </w:tabs>
        <w:spacing w:before="120" w:after="120" w:line="240" w:lineRule="auto"/>
        <w:ind w:left="567"/>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2. </w:t>
      </w:r>
      <w:r w:rsidRPr="009B2587">
        <w:rPr>
          <w:rFonts w:ascii="Times New Roman" w:eastAsia="Times New Roman" w:hAnsi="Times New Roman" w:cs="Times New Roman"/>
          <w:b/>
          <w:i/>
          <w:color w:val="000000"/>
          <w:sz w:val="24"/>
          <w:szCs w:val="24"/>
        </w:rPr>
        <w:t xml:space="preserve">При осуществлении закупки работы, услуги: </w:t>
      </w:r>
    </w:p>
    <w:p w:rsidR="00D61BE0" w:rsidRDefault="00D61BE0" w:rsidP="00D61BE0">
      <w:pPr>
        <w:pBdr>
          <w:top w:val="nil"/>
          <w:left w:val="nil"/>
          <w:bottom w:val="nil"/>
          <w:right w:val="nil"/>
          <w:between w:val="nil"/>
        </w:pBdr>
        <w:tabs>
          <w:tab w:val="left" w:pos="993"/>
        </w:tabs>
        <w:spacing w:before="60" w:after="6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 В случае установления запрета закупки работы, услуги, соответственно выполняемой, оказываемой иностранным лицом, не допускаются: </w:t>
      </w:r>
    </w:p>
    <w:p w:rsidR="00D61BE0" w:rsidRDefault="00D61BE0" w:rsidP="00D61BE0">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заключение договора на выполнение такой работы, оказание такой услуги с подрядчиком (исполнителем), являющимся иностранным лицом; </w:t>
      </w:r>
    </w:p>
    <w:p w:rsidR="00D61BE0" w:rsidRDefault="00D61BE0" w:rsidP="00D61BE0">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D61BE0" w:rsidRDefault="00D61BE0" w:rsidP="00D61BE0">
      <w:pPr>
        <w:pBdr>
          <w:top w:val="nil"/>
          <w:left w:val="nil"/>
          <w:bottom w:val="nil"/>
          <w:right w:val="nil"/>
          <w:between w:val="nil"/>
        </w:pBdr>
        <w:tabs>
          <w:tab w:val="left" w:pos="993"/>
        </w:tabs>
        <w:spacing w:before="60" w:after="6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 В случае установления ограничения закупки работы, услуги, соответственно выполняемой, оказываемой иностранным лицом, не допускаются: </w:t>
      </w:r>
    </w:p>
    <w:p w:rsidR="00D61BE0" w:rsidRDefault="00D61BE0" w:rsidP="00D61BE0">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заключение договора с участником закупки, являющимся иностранным лицом, если российским лицом подана заявка на участие в закупке, признанная по результатам её рассмотрения соответствующей требованиям Положения о закупке; </w:t>
      </w:r>
    </w:p>
    <w:p w:rsidR="00D61BE0" w:rsidRDefault="00D61BE0" w:rsidP="00D61BE0">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
    <w:p w:rsidR="00D61BE0" w:rsidRDefault="00D61BE0" w:rsidP="00D61BE0">
      <w:pPr>
        <w:pBdr>
          <w:top w:val="nil"/>
          <w:left w:val="nil"/>
          <w:bottom w:val="nil"/>
          <w:right w:val="nil"/>
          <w:between w:val="nil"/>
        </w:pBdr>
        <w:tabs>
          <w:tab w:val="left" w:pos="993"/>
        </w:tabs>
        <w:spacing w:before="60" w:after="6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 В случае установления преимущества в отношении работы, услуги, соответственно выполняемой, оказываемой российским лицом: </w:t>
      </w:r>
    </w:p>
    <w:p w:rsidR="00D61BE0" w:rsidRDefault="00D61BE0" w:rsidP="00D61BE0">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при рассмотрении, оценке, сопоставлении заявок на участие в неконкурентной закупке осуществляется снижение на пятнадцать процентов ценового предложения, поданного в соответствии с Федеральным законом № 223-ФЗ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w:t>
      </w:r>
    </w:p>
    <w:p w:rsidR="00D61BE0" w:rsidRDefault="00D61BE0" w:rsidP="00D61BE0">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 </w:t>
      </w:r>
    </w:p>
    <w:p w:rsidR="00D61BE0" w:rsidRDefault="00D61BE0" w:rsidP="00D61BE0">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p w:rsidR="00D61BE0" w:rsidRPr="00160E78" w:rsidRDefault="00D61BE0" w:rsidP="00D61BE0">
      <w:pPr>
        <w:pBdr>
          <w:top w:val="nil"/>
          <w:left w:val="nil"/>
          <w:bottom w:val="nil"/>
          <w:right w:val="nil"/>
          <w:between w:val="nil"/>
        </w:pBdr>
        <w:tabs>
          <w:tab w:val="left" w:pos="993"/>
        </w:tabs>
        <w:spacing w:before="120" w:after="120" w:line="240" w:lineRule="auto"/>
        <w:ind w:left="567"/>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3. </w:t>
      </w:r>
      <w:r w:rsidRPr="009B2587">
        <w:rPr>
          <w:rFonts w:ascii="Times New Roman" w:eastAsia="Times New Roman" w:hAnsi="Times New Roman" w:cs="Times New Roman"/>
          <w:b/>
          <w:i/>
          <w:color w:val="000000"/>
          <w:sz w:val="24"/>
          <w:szCs w:val="24"/>
        </w:rPr>
        <w:t>Информацией и документами, подтверждающими страну происхождения товара</w:t>
      </w:r>
      <w:r w:rsidRPr="00160E78">
        <w:rPr>
          <w:rFonts w:ascii="Times New Roman" w:eastAsia="Times New Roman" w:hAnsi="Times New Roman" w:cs="Times New Roman"/>
          <w:b/>
          <w:i/>
          <w:color w:val="000000"/>
          <w:sz w:val="24"/>
          <w:szCs w:val="24"/>
        </w:rPr>
        <w:t xml:space="preserve"> </w:t>
      </w:r>
      <w:r w:rsidRPr="004B1E31">
        <w:rPr>
          <w:rFonts w:ascii="Times New Roman" w:eastAsia="Times New Roman" w:hAnsi="Times New Roman" w:cs="Times New Roman"/>
          <w:i/>
          <w:color w:val="000000"/>
          <w:sz w:val="24"/>
          <w:szCs w:val="24"/>
        </w:rPr>
        <w:t>для целей Постановление № 1875,</w:t>
      </w:r>
      <w:r w:rsidRPr="00160E78">
        <w:rPr>
          <w:rFonts w:ascii="Times New Roman" w:eastAsia="Times New Roman" w:hAnsi="Times New Roman" w:cs="Times New Roman"/>
          <w:b/>
          <w:i/>
          <w:color w:val="000000"/>
          <w:sz w:val="24"/>
          <w:szCs w:val="24"/>
        </w:rPr>
        <w:t xml:space="preserve"> </w:t>
      </w:r>
      <w:r w:rsidRPr="009B2587">
        <w:rPr>
          <w:rFonts w:ascii="Times New Roman" w:eastAsia="Times New Roman" w:hAnsi="Times New Roman" w:cs="Times New Roman"/>
          <w:b/>
          <w:i/>
          <w:color w:val="000000"/>
          <w:sz w:val="24"/>
          <w:szCs w:val="24"/>
        </w:rPr>
        <w:t>являются</w:t>
      </w:r>
      <w:r w:rsidRPr="00160E78">
        <w:rPr>
          <w:rFonts w:ascii="Times New Roman" w:eastAsia="Times New Roman" w:hAnsi="Times New Roman" w:cs="Times New Roman"/>
          <w:b/>
          <w:i/>
          <w:color w:val="000000"/>
          <w:sz w:val="24"/>
          <w:szCs w:val="24"/>
        </w:rPr>
        <w:t>:</w:t>
      </w:r>
    </w:p>
    <w:p w:rsidR="00D61BE0" w:rsidRPr="006141FB" w:rsidRDefault="00D61BE0" w:rsidP="00D61BE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а) для подтверждения происхождения товаров, указанных в позициях 1 - 145 приложения № </w:t>
      </w:r>
      <w:r w:rsidRPr="006141FB">
        <w:rPr>
          <w:rFonts w:ascii="Times New Roman" w:eastAsia="Times New Roman" w:hAnsi="Times New Roman" w:cs="Times New Roman"/>
          <w:color w:val="000000"/>
          <w:sz w:val="24"/>
          <w:szCs w:val="24"/>
        </w:rPr>
        <w:t>1 к Постановлению № 1875, позициях 1 - 433 приложения № 2 к Постановлению № 1875, из Российской Федерации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w:t>
      </w:r>
      <w:r w:rsidRPr="006141FB">
        <w:rPr>
          <w:rFonts w:ascii="Times New Roman" w:hAnsi="Times New Roman" w:cs="Times New Roman"/>
          <w:sz w:val="24"/>
          <w:szCs w:val="24"/>
        </w:rPr>
        <w:t xml:space="preserve"> (далее - реестр российской промышленной продукции), и справка, подтверждающая наличие специального инвестиционного контракта и </w:t>
      </w:r>
      <w:r w:rsidRPr="006141FB">
        <w:rPr>
          <w:rFonts w:ascii="Times New Roman" w:hAnsi="Times New Roman" w:cs="Times New Roman"/>
          <w:color w:val="000000" w:themeColor="text1"/>
          <w:sz w:val="24"/>
          <w:szCs w:val="24"/>
        </w:rPr>
        <w:t xml:space="preserve">предусмотренная </w:t>
      </w:r>
      <w:hyperlink r:id="rId4" w:history="1">
        <w:r w:rsidRPr="006141FB">
          <w:rPr>
            <w:rFonts w:ascii="Times New Roman" w:hAnsi="Times New Roman" w:cs="Times New Roman"/>
            <w:color w:val="000000" w:themeColor="text1"/>
            <w:sz w:val="24"/>
            <w:szCs w:val="24"/>
          </w:rPr>
          <w:t>пунктом 1(1)</w:t>
        </w:r>
      </w:hyperlink>
      <w:r w:rsidRPr="006141FB">
        <w:rPr>
          <w:rFonts w:ascii="Times New Roman" w:hAnsi="Times New Roman" w:cs="Times New Roman"/>
          <w:color w:val="000000" w:themeColor="text1"/>
          <w:sz w:val="24"/>
          <w:szCs w:val="24"/>
        </w:rPr>
        <w:t xml:space="preserve"> постановления Правительства Российской Федерации от 17 июля 2015 г. N 719 "О подтверждении производства российской промышленной </w:t>
      </w:r>
      <w:r w:rsidRPr="006141FB">
        <w:rPr>
          <w:rFonts w:ascii="Times New Roman" w:hAnsi="Times New Roman" w:cs="Times New Roman"/>
          <w:sz w:val="24"/>
          <w:szCs w:val="24"/>
        </w:rPr>
        <w:t>продукции", или номер реестровой записи из реестра российской промышленной продукции</w:t>
      </w:r>
      <w:r w:rsidRPr="006141FB">
        <w:rPr>
          <w:rFonts w:ascii="Times New Roman" w:eastAsia="Times New Roman" w:hAnsi="Times New Roman" w:cs="Times New Roman"/>
          <w:color w:val="000000"/>
          <w:sz w:val="24"/>
          <w:szCs w:val="24"/>
        </w:rPr>
        <w:t>, содержащей в том числе:</w:t>
      </w:r>
    </w:p>
    <w:p w:rsidR="00D61BE0" w:rsidRPr="006141FB" w:rsidRDefault="00D61BE0" w:rsidP="00D61BE0">
      <w:pPr>
        <w:autoSpaceDE w:val="0"/>
        <w:autoSpaceDN w:val="0"/>
        <w:adjustRightInd w:val="0"/>
        <w:spacing w:after="0" w:line="240" w:lineRule="auto"/>
        <w:ind w:firstLine="709"/>
        <w:jc w:val="both"/>
        <w:rPr>
          <w:rFonts w:ascii="Times New Roman" w:hAnsi="Times New Roman" w:cs="Times New Roman"/>
          <w:sz w:val="24"/>
          <w:szCs w:val="24"/>
        </w:rPr>
      </w:pPr>
      <w:r w:rsidRPr="006141FB">
        <w:rPr>
          <w:rFonts w:ascii="Times New Roman" w:eastAsia="Times New Roman" w:hAnsi="Times New Roman" w:cs="Times New Roman"/>
          <w:color w:val="000000"/>
          <w:sz w:val="24"/>
          <w:szCs w:val="24"/>
        </w:rPr>
        <w:lastRenderedPageBreak/>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w:t>
      </w:r>
      <w:r w:rsidRPr="006141FB">
        <w:rPr>
          <w:rFonts w:ascii="Times New Roman" w:hAnsi="Times New Roman" w:cs="Times New Roman"/>
          <w:sz w:val="24"/>
          <w:szCs w:val="24"/>
        </w:rPr>
        <w:t xml:space="preserve">", включая значение, определенное для целей осуществления закупок (если </w:t>
      </w:r>
      <w:hyperlink r:id="rId5" w:history="1">
        <w:r w:rsidRPr="006141FB">
          <w:rPr>
            <w:rFonts w:ascii="Times New Roman" w:hAnsi="Times New Roman" w:cs="Times New Roman"/>
            <w:color w:val="000000" w:themeColor="text1"/>
            <w:sz w:val="24"/>
            <w:szCs w:val="24"/>
          </w:rPr>
          <w:t>постановлением</w:t>
        </w:r>
      </w:hyperlink>
      <w:r w:rsidRPr="006141FB">
        <w:rPr>
          <w:rFonts w:ascii="Times New Roman" w:hAnsi="Times New Roman" w:cs="Times New Roman"/>
          <w:color w:val="000000" w:themeColor="text1"/>
          <w:sz w:val="24"/>
          <w:szCs w:val="24"/>
        </w:rPr>
        <w:t xml:space="preserve"> Правительства </w:t>
      </w:r>
      <w:r w:rsidRPr="006141FB">
        <w:rPr>
          <w:rFonts w:ascii="Times New Roman" w:hAnsi="Times New Roman" w:cs="Times New Roman"/>
          <w:sz w:val="24"/>
          <w:szCs w:val="24"/>
        </w:rPr>
        <w:t>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w:t>
      </w:r>
      <w:r w:rsidRPr="00620A17">
        <w:rPr>
          <w:rFonts w:ascii="Times New Roman" w:hAnsi="Times New Roman" w:cs="Times New Roman"/>
          <w:sz w:val="24"/>
          <w:szCs w:val="24"/>
        </w:rPr>
        <w:t>к)</w:t>
      </w:r>
      <w:r w:rsidRPr="00620A17">
        <w:rPr>
          <w:rFonts w:ascii="Times New Roman" w:eastAsia="Times New Roman" w:hAnsi="Times New Roman" w:cs="Times New Roman"/>
          <w:color w:val="000000"/>
          <w:sz w:val="24"/>
          <w:szCs w:val="24"/>
        </w:rPr>
        <w:t>;*</w:t>
      </w:r>
    </w:p>
    <w:p w:rsidR="00D61BE0" w:rsidRDefault="00D61BE0" w:rsidP="00D61BE0">
      <w:pPr>
        <w:spacing w:after="0" w:line="240" w:lineRule="auto"/>
        <w:ind w:firstLine="709"/>
        <w:jc w:val="both"/>
        <w:rPr>
          <w:rFonts w:ascii="Times New Roman" w:eastAsia="Times New Roman" w:hAnsi="Times New Roman" w:cs="Times New Roman"/>
          <w:color w:val="000000"/>
          <w:sz w:val="24"/>
          <w:szCs w:val="24"/>
        </w:rPr>
      </w:pPr>
      <w:r w:rsidRPr="006141FB">
        <w:rPr>
          <w:rFonts w:ascii="Times New Roman" w:eastAsia="Times New Roman" w:hAnsi="Times New Roman" w:cs="Times New Roman"/>
          <w:color w:val="000000"/>
          <w:sz w:val="24"/>
          <w:szCs w:val="24"/>
        </w:rPr>
        <w:t>информацию об уровне радиоэлектронной продукции (для товара, являющегося в соответствии</w:t>
      </w:r>
      <w:r>
        <w:rPr>
          <w:rFonts w:ascii="Times New Roman" w:eastAsia="Times New Roman" w:hAnsi="Times New Roman" w:cs="Times New Roman"/>
          <w:color w:val="000000"/>
          <w:sz w:val="24"/>
          <w:szCs w:val="24"/>
        </w:rPr>
        <w:t xml:space="preserve"> с постановлением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rsidR="00D61BE0" w:rsidRPr="00AC1519" w:rsidRDefault="00D61BE0" w:rsidP="00D61BE0">
      <w:pPr>
        <w:autoSpaceDE w:val="0"/>
        <w:autoSpaceDN w:val="0"/>
        <w:adjustRightInd w:val="0"/>
        <w:spacing w:after="0" w:line="240" w:lineRule="auto"/>
        <w:ind w:firstLine="567"/>
        <w:jc w:val="both"/>
        <w:rPr>
          <w:rFonts w:ascii="Times New Roman" w:hAnsi="Times New Roman" w:cs="Times New Roman"/>
          <w:i/>
          <w:color w:val="000000" w:themeColor="text1"/>
          <w:sz w:val="24"/>
          <w:szCs w:val="24"/>
        </w:rPr>
      </w:pPr>
      <w:r w:rsidRPr="00AC1519">
        <w:rPr>
          <w:rFonts w:ascii="Times New Roman" w:eastAsia="Times New Roman" w:hAnsi="Times New Roman" w:cs="Times New Roman"/>
          <w:i/>
          <w:color w:val="000000" w:themeColor="text1"/>
          <w:sz w:val="24"/>
          <w:szCs w:val="24"/>
        </w:rPr>
        <w:t xml:space="preserve">* </w:t>
      </w:r>
      <w:r w:rsidRPr="00AC1519">
        <w:rPr>
          <w:rFonts w:ascii="Times New Roman" w:hAnsi="Times New Roman" w:cs="Times New Roman"/>
          <w:i/>
          <w:color w:val="000000" w:themeColor="text1"/>
          <w:sz w:val="24"/>
          <w:szCs w:val="24"/>
        </w:rPr>
        <w:t xml:space="preserve">положения </w:t>
      </w:r>
      <w:hyperlink r:id="rId6" w:history="1">
        <w:r w:rsidRPr="00AC1519">
          <w:rPr>
            <w:rFonts w:ascii="Times New Roman" w:hAnsi="Times New Roman" w:cs="Times New Roman"/>
            <w:i/>
            <w:color w:val="000000" w:themeColor="text1"/>
            <w:sz w:val="24"/>
            <w:szCs w:val="24"/>
          </w:rPr>
          <w:t>абзаца второго подпункта "а" пункта 3</w:t>
        </w:r>
      </w:hyperlink>
      <w:r w:rsidRPr="00AC1519">
        <w:rPr>
          <w:rFonts w:ascii="Times New Roman" w:hAnsi="Times New Roman" w:cs="Times New Roman"/>
          <w:i/>
          <w:color w:val="000000" w:themeColor="text1"/>
          <w:sz w:val="24"/>
          <w:szCs w:val="24"/>
        </w:rPr>
        <w:t xml:space="preserve"> настоящего Приложения не применяются:</w:t>
      </w:r>
    </w:p>
    <w:p w:rsidR="00D61BE0" w:rsidRPr="00AC1519" w:rsidRDefault="00D61BE0" w:rsidP="00D61BE0">
      <w:pPr>
        <w:autoSpaceDE w:val="0"/>
        <w:autoSpaceDN w:val="0"/>
        <w:adjustRightInd w:val="0"/>
        <w:spacing w:after="0" w:line="240" w:lineRule="auto"/>
        <w:ind w:firstLine="540"/>
        <w:jc w:val="both"/>
        <w:rPr>
          <w:rFonts w:ascii="Times New Roman" w:hAnsi="Times New Roman" w:cs="Times New Roman"/>
          <w:i/>
          <w:color w:val="000000" w:themeColor="text1"/>
          <w:sz w:val="24"/>
          <w:szCs w:val="24"/>
        </w:rPr>
      </w:pPr>
      <w:r w:rsidRPr="00AC1519">
        <w:rPr>
          <w:rFonts w:ascii="Times New Roman" w:hAnsi="Times New Roman" w:cs="Times New Roman"/>
          <w:i/>
          <w:color w:val="000000" w:themeColor="text1"/>
          <w:sz w:val="24"/>
          <w:szCs w:val="24"/>
        </w:rPr>
        <w:t xml:space="preserve">для подтверждения происхождения из Российской Федерации товаров, указанных в </w:t>
      </w:r>
      <w:hyperlink r:id="rId7" w:history="1">
        <w:r w:rsidRPr="00AC1519">
          <w:rPr>
            <w:rFonts w:ascii="Times New Roman" w:hAnsi="Times New Roman" w:cs="Times New Roman"/>
            <w:i/>
            <w:color w:val="000000" w:themeColor="text1"/>
            <w:sz w:val="24"/>
            <w:szCs w:val="24"/>
          </w:rPr>
          <w:t>позиции 139</w:t>
        </w:r>
      </w:hyperlink>
      <w:r w:rsidRPr="00AC1519">
        <w:rPr>
          <w:rFonts w:ascii="Times New Roman" w:hAnsi="Times New Roman" w:cs="Times New Roman"/>
          <w:i/>
          <w:color w:val="000000" w:themeColor="text1"/>
          <w:sz w:val="24"/>
          <w:szCs w:val="24"/>
        </w:rPr>
        <w:t xml:space="preserve"> приложения N 1 к </w:t>
      </w:r>
      <w:r w:rsidRPr="00AC1519">
        <w:rPr>
          <w:rFonts w:ascii="Times New Roman" w:eastAsia="Times New Roman" w:hAnsi="Times New Roman" w:cs="Times New Roman"/>
          <w:i/>
          <w:color w:val="000000"/>
          <w:sz w:val="24"/>
          <w:szCs w:val="24"/>
        </w:rPr>
        <w:t>Постановлению № 1875</w:t>
      </w:r>
      <w:r w:rsidRPr="00AC1519">
        <w:rPr>
          <w:rFonts w:ascii="Times New Roman" w:hAnsi="Times New Roman" w:cs="Times New Roman"/>
          <w:i/>
          <w:color w:val="000000" w:themeColor="text1"/>
          <w:sz w:val="24"/>
          <w:szCs w:val="24"/>
        </w:rPr>
        <w:t xml:space="preserve">, </w:t>
      </w:r>
      <w:hyperlink r:id="rId8" w:history="1">
        <w:r w:rsidRPr="00AC1519">
          <w:rPr>
            <w:rFonts w:ascii="Times New Roman" w:hAnsi="Times New Roman" w:cs="Times New Roman"/>
            <w:i/>
            <w:color w:val="000000" w:themeColor="text1"/>
            <w:sz w:val="24"/>
            <w:szCs w:val="24"/>
          </w:rPr>
          <w:t>позициях 273</w:t>
        </w:r>
      </w:hyperlink>
      <w:r w:rsidRPr="00AC1519">
        <w:rPr>
          <w:rFonts w:ascii="Times New Roman" w:hAnsi="Times New Roman" w:cs="Times New Roman"/>
          <w:i/>
          <w:color w:val="000000" w:themeColor="text1"/>
          <w:sz w:val="24"/>
          <w:szCs w:val="24"/>
        </w:rPr>
        <w:t xml:space="preserve">, </w:t>
      </w:r>
      <w:hyperlink r:id="rId9" w:history="1">
        <w:r w:rsidRPr="00AC1519">
          <w:rPr>
            <w:rFonts w:ascii="Times New Roman" w:hAnsi="Times New Roman" w:cs="Times New Roman"/>
            <w:i/>
            <w:color w:val="000000" w:themeColor="text1"/>
            <w:sz w:val="24"/>
            <w:szCs w:val="24"/>
          </w:rPr>
          <w:t>276</w:t>
        </w:r>
      </w:hyperlink>
      <w:r w:rsidRPr="00AC1519">
        <w:rPr>
          <w:rFonts w:ascii="Times New Roman" w:hAnsi="Times New Roman" w:cs="Times New Roman"/>
          <w:i/>
          <w:color w:val="000000" w:themeColor="text1"/>
          <w:sz w:val="24"/>
          <w:szCs w:val="24"/>
        </w:rPr>
        <w:t xml:space="preserve">, </w:t>
      </w:r>
      <w:hyperlink r:id="rId10" w:history="1">
        <w:r w:rsidRPr="00AC1519">
          <w:rPr>
            <w:rFonts w:ascii="Times New Roman" w:hAnsi="Times New Roman" w:cs="Times New Roman"/>
            <w:i/>
            <w:color w:val="000000" w:themeColor="text1"/>
            <w:sz w:val="24"/>
            <w:szCs w:val="24"/>
          </w:rPr>
          <w:t>297</w:t>
        </w:r>
      </w:hyperlink>
      <w:r w:rsidRPr="00AC1519">
        <w:rPr>
          <w:rFonts w:ascii="Times New Roman" w:hAnsi="Times New Roman" w:cs="Times New Roman"/>
          <w:i/>
          <w:color w:val="000000" w:themeColor="text1"/>
          <w:sz w:val="24"/>
          <w:szCs w:val="24"/>
        </w:rPr>
        <w:t xml:space="preserve"> - </w:t>
      </w:r>
      <w:hyperlink r:id="rId11" w:history="1">
        <w:r w:rsidRPr="00AC1519">
          <w:rPr>
            <w:rFonts w:ascii="Times New Roman" w:hAnsi="Times New Roman" w:cs="Times New Roman"/>
            <w:i/>
            <w:color w:val="000000" w:themeColor="text1"/>
            <w:sz w:val="24"/>
            <w:szCs w:val="24"/>
          </w:rPr>
          <w:t>299</w:t>
        </w:r>
      </w:hyperlink>
      <w:r w:rsidRPr="00AC1519">
        <w:rPr>
          <w:rFonts w:ascii="Times New Roman" w:hAnsi="Times New Roman" w:cs="Times New Roman"/>
          <w:i/>
          <w:color w:val="000000" w:themeColor="text1"/>
          <w:sz w:val="24"/>
          <w:szCs w:val="24"/>
        </w:rPr>
        <w:t xml:space="preserve">, </w:t>
      </w:r>
      <w:hyperlink r:id="rId12" w:history="1">
        <w:r w:rsidRPr="00AC1519">
          <w:rPr>
            <w:rFonts w:ascii="Times New Roman" w:hAnsi="Times New Roman" w:cs="Times New Roman"/>
            <w:i/>
            <w:color w:val="000000" w:themeColor="text1"/>
            <w:sz w:val="24"/>
            <w:szCs w:val="24"/>
          </w:rPr>
          <w:t>304</w:t>
        </w:r>
      </w:hyperlink>
      <w:r w:rsidRPr="00AC1519">
        <w:rPr>
          <w:rFonts w:ascii="Times New Roman" w:hAnsi="Times New Roman" w:cs="Times New Roman"/>
          <w:i/>
          <w:color w:val="000000" w:themeColor="text1"/>
          <w:sz w:val="24"/>
          <w:szCs w:val="24"/>
        </w:rPr>
        <w:t xml:space="preserve"> - </w:t>
      </w:r>
      <w:hyperlink r:id="rId13" w:history="1">
        <w:r w:rsidRPr="00AC1519">
          <w:rPr>
            <w:rFonts w:ascii="Times New Roman" w:hAnsi="Times New Roman" w:cs="Times New Roman"/>
            <w:i/>
            <w:color w:val="000000" w:themeColor="text1"/>
            <w:sz w:val="24"/>
            <w:szCs w:val="24"/>
          </w:rPr>
          <w:t>306</w:t>
        </w:r>
      </w:hyperlink>
      <w:r w:rsidRPr="00AC1519">
        <w:rPr>
          <w:rFonts w:ascii="Times New Roman" w:hAnsi="Times New Roman" w:cs="Times New Roman"/>
          <w:i/>
          <w:color w:val="000000" w:themeColor="text1"/>
          <w:sz w:val="24"/>
          <w:szCs w:val="24"/>
        </w:rPr>
        <w:t xml:space="preserve">, </w:t>
      </w:r>
      <w:hyperlink r:id="rId14" w:history="1">
        <w:r w:rsidRPr="00AC1519">
          <w:rPr>
            <w:rFonts w:ascii="Times New Roman" w:hAnsi="Times New Roman" w:cs="Times New Roman"/>
            <w:i/>
            <w:color w:val="000000" w:themeColor="text1"/>
            <w:sz w:val="24"/>
            <w:szCs w:val="24"/>
          </w:rPr>
          <w:t>309</w:t>
        </w:r>
      </w:hyperlink>
      <w:r w:rsidRPr="00AC1519">
        <w:rPr>
          <w:rFonts w:ascii="Times New Roman" w:hAnsi="Times New Roman" w:cs="Times New Roman"/>
          <w:i/>
          <w:color w:val="000000" w:themeColor="text1"/>
          <w:sz w:val="24"/>
          <w:szCs w:val="24"/>
        </w:rPr>
        <w:t xml:space="preserve"> - </w:t>
      </w:r>
      <w:hyperlink r:id="rId15" w:history="1">
        <w:r w:rsidRPr="00AC1519">
          <w:rPr>
            <w:rFonts w:ascii="Times New Roman" w:hAnsi="Times New Roman" w:cs="Times New Roman"/>
            <w:i/>
            <w:color w:val="000000" w:themeColor="text1"/>
            <w:sz w:val="24"/>
            <w:szCs w:val="24"/>
          </w:rPr>
          <w:t>312</w:t>
        </w:r>
      </w:hyperlink>
      <w:r w:rsidRPr="00AC1519">
        <w:rPr>
          <w:rFonts w:ascii="Times New Roman" w:hAnsi="Times New Roman" w:cs="Times New Roman"/>
          <w:i/>
          <w:color w:val="000000" w:themeColor="text1"/>
          <w:sz w:val="24"/>
          <w:szCs w:val="24"/>
        </w:rPr>
        <w:t xml:space="preserve">, </w:t>
      </w:r>
      <w:hyperlink r:id="rId16" w:history="1">
        <w:r w:rsidRPr="00AC1519">
          <w:rPr>
            <w:rFonts w:ascii="Times New Roman" w:hAnsi="Times New Roman" w:cs="Times New Roman"/>
            <w:i/>
            <w:color w:val="000000" w:themeColor="text1"/>
            <w:sz w:val="24"/>
            <w:szCs w:val="24"/>
          </w:rPr>
          <w:t>314</w:t>
        </w:r>
      </w:hyperlink>
      <w:r w:rsidRPr="00AC1519">
        <w:rPr>
          <w:rFonts w:ascii="Times New Roman" w:hAnsi="Times New Roman" w:cs="Times New Roman"/>
          <w:i/>
          <w:color w:val="000000" w:themeColor="text1"/>
          <w:sz w:val="24"/>
          <w:szCs w:val="24"/>
        </w:rPr>
        <w:t xml:space="preserve">, </w:t>
      </w:r>
      <w:hyperlink r:id="rId17" w:history="1">
        <w:r w:rsidRPr="00AC1519">
          <w:rPr>
            <w:rFonts w:ascii="Times New Roman" w:hAnsi="Times New Roman" w:cs="Times New Roman"/>
            <w:i/>
            <w:color w:val="000000" w:themeColor="text1"/>
            <w:sz w:val="24"/>
            <w:szCs w:val="24"/>
          </w:rPr>
          <w:t>316</w:t>
        </w:r>
      </w:hyperlink>
      <w:r w:rsidRPr="00AC1519">
        <w:rPr>
          <w:rFonts w:ascii="Times New Roman" w:hAnsi="Times New Roman" w:cs="Times New Roman"/>
          <w:i/>
          <w:color w:val="000000" w:themeColor="text1"/>
          <w:sz w:val="24"/>
          <w:szCs w:val="24"/>
        </w:rPr>
        <w:t xml:space="preserve">, </w:t>
      </w:r>
      <w:hyperlink r:id="rId18" w:history="1">
        <w:r w:rsidRPr="00AC1519">
          <w:rPr>
            <w:rFonts w:ascii="Times New Roman" w:hAnsi="Times New Roman" w:cs="Times New Roman"/>
            <w:i/>
            <w:color w:val="000000" w:themeColor="text1"/>
            <w:sz w:val="24"/>
            <w:szCs w:val="24"/>
          </w:rPr>
          <w:t>318</w:t>
        </w:r>
      </w:hyperlink>
      <w:r w:rsidRPr="00AC1519">
        <w:rPr>
          <w:rFonts w:ascii="Times New Roman" w:hAnsi="Times New Roman" w:cs="Times New Roman"/>
          <w:i/>
          <w:color w:val="000000" w:themeColor="text1"/>
          <w:sz w:val="24"/>
          <w:szCs w:val="24"/>
        </w:rPr>
        <w:t xml:space="preserve">, </w:t>
      </w:r>
      <w:hyperlink r:id="rId19" w:history="1">
        <w:r w:rsidRPr="00AC1519">
          <w:rPr>
            <w:rFonts w:ascii="Times New Roman" w:hAnsi="Times New Roman" w:cs="Times New Roman"/>
            <w:i/>
            <w:color w:val="000000" w:themeColor="text1"/>
            <w:sz w:val="24"/>
            <w:szCs w:val="24"/>
          </w:rPr>
          <w:t>320</w:t>
        </w:r>
      </w:hyperlink>
      <w:r w:rsidRPr="00AC1519">
        <w:rPr>
          <w:rFonts w:ascii="Times New Roman" w:hAnsi="Times New Roman" w:cs="Times New Roman"/>
          <w:i/>
          <w:color w:val="000000" w:themeColor="text1"/>
          <w:sz w:val="24"/>
          <w:szCs w:val="24"/>
        </w:rPr>
        <w:t xml:space="preserve">, </w:t>
      </w:r>
      <w:hyperlink r:id="rId20" w:history="1">
        <w:r w:rsidRPr="00AC1519">
          <w:rPr>
            <w:rFonts w:ascii="Times New Roman" w:hAnsi="Times New Roman" w:cs="Times New Roman"/>
            <w:i/>
            <w:color w:val="000000" w:themeColor="text1"/>
            <w:sz w:val="24"/>
            <w:szCs w:val="24"/>
          </w:rPr>
          <w:t>334</w:t>
        </w:r>
      </w:hyperlink>
      <w:r w:rsidRPr="00AC1519">
        <w:rPr>
          <w:rFonts w:ascii="Times New Roman" w:hAnsi="Times New Roman" w:cs="Times New Roman"/>
          <w:i/>
          <w:color w:val="000000" w:themeColor="text1"/>
          <w:sz w:val="24"/>
          <w:szCs w:val="24"/>
        </w:rPr>
        <w:t xml:space="preserve">, </w:t>
      </w:r>
      <w:hyperlink r:id="rId21" w:history="1">
        <w:r w:rsidRPr="00AC1519">
          <w:rPr>
            <w:rFonts w:ascii="Times New Roman" w:hAnsi="Times New Roman" w:cs="Times New Roman"/>
            <w:i/>
            <w:color w:val="000000" w:themeColor="text1"/>
            <w:sz w:val="24"/>
            <w:szCs w:val="24"/>
          </w:rPr>
          <w:t>354</w:t>
        </w:r>
      </w:hyperlink>
      <w:r w:rsidRPr="00AC1519">
        <w:rPr>
          <w:rFonts w:ascii="Times New Roman" w:hAnsi="Times New Roman" w:cs="Times New Roman"/>
          <w:i/>
          <w:color w:val="000000" w:themeColor="text1"/>
          <w:sz w:val="24"/>
          <w:szCs w:val="24"/>
        </w:rPr>
        <w:t xml:space="preserve"> и </w:t>
      </w:r>
      <w:hyperlink r:id="rId22" w:history="1">
        <w:r w:rsidRPr="00AC1519">
          <w:rPr>
            <w:rFonts w:ascii="Times New Roman" w:hAnsi="Times New Roman" w:cs="Times New Roman"/>
            <w:i/>
            <w:color w:val="000000" w:themeColor="text1"/>
            <w:sz w:val="24"/>
            <w:szCs w:val="24"/>
          </w:rPr>
          <w:t>382</w:t>
        </w:r>
      </w:hyperlink>
      <w:r w:rsidRPr="00AC1519">
        <w:rPr>
          <w:rFonts w:ascii="Times New Roman" w:hAnsi="Times New Roman" w:cs="Times New Roman"/>
          <w:i/>
          <w:color w:val="000000" w:themeColor="text1"/>
          <w:sz w:val="24"/>
          <w:szCs w:val="24"/>
        </w:rPr>
        <w:t xml:space="preserve"> приложения N 2 к </w:t>
      </w:r>
      <w:r w:rsidRPr="00AC1519">
        <w:rPr>
          <w:rFonts w:ascii="Times New Roman" w:eastAsia="Times New Roman" w:hAnsi="Times New Roman" w:cs="Times New Roman"/>
          <w:i/>
          <w:color w:val="000000"/>
          <w:sz w:val="24"/>
          <w:szCs w:val="24"/>
        </w:rPr>
        <w:t>Постановлению № 1875</w:t>
      </w:r>
      <w:r w:rsidRPr="00AC1519">
        <w:rPr>
          <w:rFonts w:ascii="Times New Roman" w:hAnsi="Times New Roman" w:cs="Times New Roman"/>
          <w:i/>
          <w:color w:val="000000" w:themeColor="text1"/>
          <w:sz w:val="24"/>
          <w:szCs w:val="24"/>
        </w:rPr>
        <w:t xml:space="preserve">, </w:t>
      </w:r>
      <w:hyperlink r:id="rId23" w:history="1">
        <w:r w:rsidRPr="00AC1519">
          <w:rPr>
            <w:rFonts w:ascii="Times New Roman" w:hAnsi="Times New Roman" w:cs="Times New Roman"/>
            <w:i/>
            <w:color w:val="000000" w:themeColor="text1"/>
            <w:sz w:val="24"/>
            <w:szCs w:val="24"/>
          </w:rPr>
          <w:t>позициях 79</w:t>
        </w:r>
      </w:hyperlink>
      <w:r w:rsidRPr="00AC1519">
        <w:rPr>
          <w:rFonts w:ascii="Times New Roman" w:hAnsi="Times New Roman" w:cs="Times New Roman"/>
          <w:i/>
          <w:color w:val="000000" w:themeColor="text1"/>
          <w:sz w:val="24"/>
          <w:szCs w:val="24"/>
        </w:rPr>
        <w:t xml:space="preserve"> - </w:t>
      </w:r>
      <w:hyperlink r:id="rId24" w:history="1">
        <w:r w:rsidRPr="00AC1519">
          <w:rPr>
            <w:rFonts w:ascii="Times New Roman" w:hAnsi="Times New Roman" w:cs="Times New Roman"/>
            <w:i/>
            <w:color w:val="000000" w:themeColor="text1"/>
            <w:sz w:val="24"/>
            <w:szCs w:val="24"/>
          </w:rPr>
          <w:t>81</w:t>
        </w:r>
      </w:hyperlink>
      <w:r w:rsidRPr="00AC1519">
        <w:rPr>
          <w:rFonts w:ascii="Times New Roman" w:hAnsi="Times New Roman" w:cs="Times New Roman"/>
          <w:i/>
          <w:color w:val="000000" w:themeColor="text1"/>
          <w:sz w:val="24"/>
          <w:szCs w:val="24"/>
        </w:rPr>
        <w:t xml:space="preserve">, </w:t>
      </w:r>
      <w:hyperlink r:id="rId25" w:history="1">
        <w:r w:rsidRPr="00AC1519">
          <w:rPr>
            <w:rFonts w:ascii="Times New Roman" w:hAnsi="Times New Roman" w:cs="Times New Roman"/>
            <w:i/>
            <w:color w:val="000000" w:themeColor="text1"/>
            <w:sz w:val="24"/>
            <w:szCs w:val="24"/>
          </w:rPr>
          <w:t>83</w:t>
        </w:r>
      </w:hyperlink>
      <w:r w:rsidRPr="00AC1519">
        <w:rPr>
          <w:rFonts w:ascii="Times New Roman" w:hAnsi="Times New Roman" w:cs="Times New Roman"/>
          <w:i/>
          <w:color w:val="000000" w:themeColor="text1"/>
          <w:sz w:val="24"/>
          <w:szCs w:val="24"/>
        </w:rPr>
        <w:t xml:space="preserve"> - </w:t>
      </w:r>
      <w:hyperlink r:id="rId26" w:history="1">
        <w:r w:rsidRPr="00AC1519">
          <w:rPr>
            <w:rFonts w:ascii="Times New Roman" w:hAnsi="Times New Roman" w:cs="Times New Roman"/>
            <w:i/>
            <w:color w:val="000000" w:themeColor="text1"/>
            <w:sz w:val="24"/>
            <w:szCs w:val="24"/>
          </w:rPr>
          <w:t>87</w:t>
        </w:r>
      </w:hyperlink>
      <w:r w:rsidRPr="00AC1519">
        <w:rPr>
          <w:rFonts w:ascii="Times New Roman" w:hAnsi="Times New Roman" w:cs="Times New Roman"/>
          <w:i/>
          <w:color w:val="000000" w:themeColor="text1"/>
          <w:sz w:val="24"/>
          <w:szCs w:val="24"/>
        </w:rPr>
        <w:t xml:space="preserve">, </w:t>
      </w:r>
      <w:hyperlink r:id="rId27" w:history="1">
        <w:r w:rsidRPr="00AC1519">
          <w:rPr>
            <w:rFonts w:ascii="Times New Roman" w:hAnsi="Times New Roman" w:cs="Times New Roman"/>
            <w:i/>
            <w:color w:val="000000" w:themeColor="text1"/>
            <w:sz w:val="24"/>
            <w:szCs w:val="24"/>
          </w:rPr>
          <w:t>105</w:t>
        </w:r>
      </w:hyperlink>
      <w:r w:rsidRPr="00AC1519">
        <w:rPr>
          <w:rFonts w:ascii="Times New Roman" w:hAnsi="Times New Roman" w:cs="Times New Roman"/>
          <w:i/>
          <w:color w:val="000000" w:themeColor="text1"/>
          <w:sz w:val="24"/>
          <w:szCs w:val="24"/>
        </w:rPr>
        <w:t xml:space="preserve">, </w:t>
      </w:r>
      <w:hyperlink r:id="rId28" w:history="1">
        <w:r w:rsidRPr="00AC1519">
          <w:rPr>
            <w:rFonts w:ascii="Times New Roman" w:hAnsi="Times New Roman" w:cs="Times New Roman"/>
            <w:i/>
            <w:color w:val="000000" w:themeColor="text1"/>
            <w:sz w:val="24"/>
            <w:szCs w:val="24"/>
          </w:rPr>
          <w:t>272</w:t>
        </w:r>
      </w:hyperlink>
      <w:r w:rsidRPr="00AC1519">
        <w:rPr>
          <w:rFonts w:ascii="Times New Roman" w:hAnsi="Times New Roman" w:cs="Times New Roman"/>
          <w:i/>
          <w:color w:val="000000" w:themeColor="text1"/>
          <w:sz w:val="24"/>
          <w:szCs w:val="24"/>
        </w:rPr>
        <w:t xml:space="preserve">, </w:t>
      </w:r>
      <w:hyperlink r:id="rId29" w:history="1">
        <w:r w:rsidRPr="00AC1519">
          <w:rPr>
            <w:rFonts w:ascii="Times New Roman" w:hAnsi="Times New Roman" w:cs="Times New Roman"/>
            <w:i/>
            <w:color w:val="000000" w:themeColor="text1"/>
            <w:sz w:val="24"/>
            <w:szCs w:val="24"/>
          </w:rPr>
          <w:t>275</w:t>
        </w:r>
      </w:hyperlink>
      <w:r w:rsidRPr="00AC1519">
        <w:rPr>
          <w:rFonts w:ascii="Times New Roman" w:hAnsi="Times New Roman" w:cs="Times New Roman"/>
          <w:i/>
          <w:color w:val="000000" w:themeColor="text1"/>
          <w:sz w:val="24"/>
          <w:szCs w:val="24"/>
        </w:rPr>
        <w:t xml:space="preserve"> приложения N 3 к </w:t>
      </w:r>
      <w:r w:rsidRPr="00AC1519">
        <w:rPr>
          <w:rFonts w:ascii="Times New Roman" w:eastAsia="Times New Roman" w:hAnsi="Times New Roman" w:cs="Times New Roman"/>
          <w:i/>
          <w:color w:val="000000"/>
          <w:sz w:val="24"/>
          <w:szCs w:val="24"/>
        </w:rPr>
        <w:t xml:space="preserve">Постановлению № 1875 </w:t>
      </w:r>
      <w:r w:rsidRPr="00AC1519">
        <w:rPr>
          <w:rFonts w:ascii="Times New Roman" w:hAnsi="Times New Roman" w:cs="Times New Roman"/>
          <w:i/>
          <w:color w:val="000000" w:themeColor="text1"/>
          <w:sz w:val="24"/>
          <w:szCs w:val="24"/>
        </w:rPr>
        <w:t>и реестровые записи в реестре российской промышленной продукции в отношении которых сформированы по 10 октября 2023 г. включительно, при осуществлении закупок таких товаров (в том числе поставляемых при выполнении закупаемых работ, оказании закупаемых услуг),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декабря 2026 г. включительно;</w:t>
      </w:r>
    </w:p>
    <w:p w:rsidR="00D61BE0" w:rsidRPr="00EB5F52" w:rsidRDefault="00D61BE0" w:rsidP="00D61BE0">
      <w:pPr>
        <w:autoSpaceDE w:val="0"/>
        <w:autoSpaceDN w:val="0"/>
        <w:adjustRightInd w:val="0"/>
        <w:spacing w:after="0" w:line="240" w:lineRule="auto"/>
        <w:ind w:firstLine="540"/>
        <w:jc w:val="both"/>
        <w:rPr>
          <w:rFonts w:ascii="Times New Roman" w:hAnsi="Times New Roman" w:cs="Times New Roman"/>
          <w:i/>
          <w:color w:val="000000" w:themeColor="text1"/>
          <w:sz w:val="24"/>
          <w:szCs w:val="24"/>
        </w:rPr>
      </w:pPr>
      <w:r w:rsidRPr="00AC1519">
        <w:rPr>
          <w:rFonts w:ascii="Times New Roman" w:hAnsi="Times New Roman" w:cs="Times New Roman"/>
          <w:i/>
          <w:color w:val="000000" w:themeColor="text1"/>
          <w:sz w:val="24"/>
          <w:szCs w:val="24"/>
        </w:rPr>
        <w:t xml:space="preserve">для подтверждения происхождения из Российской Федерации товаров, указанных в </w:t>
      </w:r>
      <w:hyperlink r:id="rId30" w:history="1">
        <w:r w:rsidRPr="00AC1519">
          <w:rPr>
            <w:rFonts w:ascii="Times New Roman" w:hAnsi="Times New Roman" w:cs="Times New Roman"/>
            <w:i/>
            <w:color w:val="000000" w:themeColor="text1"/>
            <w:sz w:val="24"/>
            <w:szCs w:val="24"/>
          </w:rPr>
          <w:t>позициях 205</w:t>
        </w:r>
      </w:hyperlink>
      <w:r w:rsidRPr="00AC1519">
        <w:rPr>
          <w:rFonts w:ascii="Times New Roman" w:hAnsi="Times New Roman" w:cs="Times New Roman"/>
          <w:i/>
          <w:color w:val="000000" w:themeColor="text1"/>
          <w:sz w:val="24"/>
          <w:szCs w:val="24"/>
        </w:rPr>
        <w:t xml:space="preserve"> - </w:t>
      </w:r>
      <w:hyperlink r:id="rId31" w:history="1">
        <w:r w:rsidRPr="00AC1519">
          <w:rPr>
            <w:rFonts w:ascii="Times New Roman" w:hAnsi="Times New Roman" w:cs="Times New Roman"/>
            <w:i/>
            <w:color w:val="000000" w:themeColor="text1"/>
            <w:sz w:val="24"/>
            <w:szCs w:val="24"/>
          </w:rPr>
          <w:t>210</w:t>
        </w:r>
      </w:hyperlink>
      <w:r w:rsidRPr="00AC1519">
        <w:rPr>
          <w:rFonts w:ascii="Times New Roman" w:hAnsi="Times New Roman" w:cs="Times New Roman"/>
          <w:i/>
          <w:color w:val="000000" w:themeColor="text1"/>
          <w:sz w:val="24"/>
          <w:szCs w:val="24"/>
        </w:rPr>
        <w:t xml:space="preserve">, </w:t>
      </w:r>
      <w:hyperlink r:id="rId32" w:history="1">
        <w:r w:rsidRPr="00AC1519">
          <w:rPr>
            <w:rFonts w:ascii="Times New Roman" w:hAnsi="Times New Roman" w:cs="Times New Roman"/>
            <w:i/>
            <w:color w:val="000000" w:themeColor="text1"/>
            <w:sz w:val="24"/>
            <w:szCs w:val="24"/>
          </w:rPr>
          <w:t>213</w:t>
        </w:r>
      </w:hyperlink>
      <w:r w:rsidRPr="00AC1519">
        <w:rPr>
          <w:rFonts w:ascii="Times New Roman" w:hAnsi="Times New Roman" w:cs="Times New Roman"/>
          <w:i/>
          <w:color w:val="000000" w:themeColor="text1"/>
          <w:sz w:val="24"/>
          <w:szCs w:val="24"/>
        </w:rPr>
        <w:t xml:space="preserve"> - </w:t>
      </w:r>
      <w:hyperlink r:id="rId33" w:history="1">
        <w:r w:rsidRPr="00AC1519">
          <w:rPr>
            <w:rFonts w:ascii="Times New Roman" w:hAnsi="Times New Roman" w:cs="Times New Roman"/>
            <w:i/>
            <w:color w:val="000000" w:themeColor="text1"/>
            <w:sz w:val="24"/>
            <w:szCs w:val="24"/>
          </w:rPr>
          <w:t>232</w:t>
        </w:r>
      </w:hyperlink>
      <w:r w:rsidRPr="00AC1519">
        <w:rPr>
          <w:rFonts w:ascii="Times New Roman" w:hAnsi="Times New Roman" w:cs="Times New Roman"/>
          <w:i/>
          <w:color w:val="000000" w:themeColor="text1"/>
          <w:sz w:val="24"/>
          <w:szCs w:val="24"/>
        </w:rPr>
        <w:t xml:space="preserve">, </w:t>
      </w:r>
      <w:hyperlink r:id="rId34" w:history="1">
        <w:r w:rsidRPr="00AC1519">
          <w:rPr>
            <w:rFonts w:ascii="Times New Roman" w:hAnsi="Times New Roman" w:cs="Times New Roman"/>
            <w:i/>
            <w:color w:val="000000" w:themeColor="text1"/>
            <w:sz w:val="24"/>
            <w:szCs w:val="24"/>
          </w:rPr>
          <w:t>235</w:t>
        </w:r>
      </w:hyperlink>
      <w:r w:rsidRPr="00AC1519">
        <w:rPr>
          <w:rFonts w:ascii="Times New Roman" w:hAnsi="Times New Roman" w:cs="Times New Roman"/>
          <w:i/>
          <w:color w:val="000000" w:themeColor="text1"/>
          <w:sz w:val="24"/>
          <w:szCs w:val="24"/>
        </w:rPr>
        <w:t xml:space="preserve">, </w:t>
      </w:r>
      <w:hyperlink r:id="rId35" w:history="1">
        <w:r w:rsidRPr="00AC1519">
          <w:rPr>
            <w:rFonts w:ascii="Times New Roman" w:hAnsi="Times New Roman" w:cs="Times New Roman"/>
            <w:i/>
            <w:color w:val="000000" w:themeColor="text1"/>
            <w:sz w:val="24"/>
            <w:szCs w:val="24"/>
          </w:rPr>
          <w:t>241</w:t>
        </w:r>
      </w:hyperlink>
      <w:r w:rsidRPr="00AC1519">
        <w:rPr>
          <w:rFonts w:ascii="Times New Roman" w:hAnsi="Times New Roman" w:cs="Times New Roman"/>
          <w:i/>
          <w:color w:val="000000" w:themeColor="text1"/>
          <w:sz w:val="24"/>
          <w:szCs w:val="24"/>
        </w:rPr>
        <w:t xml:space="preserve">, </w:t>
      </w:r>
      <w:hyperlink r:id="rId36" w:history="1">
        <w:r w:rsidRPr="00AC1519">
          <w:rPr>
            <w:rFonts w:ascii="Times New Roman" w:hAnsi="Times New Roman" w:cs="Times New Roman"/>
            <w:i/>
            <w:color w:val="000000" w:themeColor="text1"/>
            <w:sz w:val="24"/>
            <w:szCs w:val="24"/>
          </w:rPr>
          <w:t>248</w:t>
        </w:r>
      </w:hyperlink>
      <w:r w:rsidRPr="00AC1519">
        <w:rPr>
          <w:rFonts w:ascii="Times New Roman" w:hAnsi="Times New Roman" w:cs="Times New Roman"/>
          <w:i/>
          <w:color w:val="000000" w:themeColor="text1"/>
          <w:sz w:val="24"/>
          <w:szCs w:val="24"/>
        </w:rPr>
        <w:t xml:space="preserve"> - </w:t>
      </w:r>
      <w:hyperlink r:id="rId37" w:history="1">
        <w:r w:rsidRPr="00AC1519">
          <w:rPr>
            <w:rFonts w:ascii="Times New Roman" w:hAnsi="Times New Roman" w:cs="Times New Roman"/>
            <w:i/>
            <w:color w:val="000000" w:themeColor="text1"/>
            <w:sz w:val="24"/>
            <w:szCs w:val="24"/>
          </w:rPr>
          <w:t>251</w:t>
        </w:r>
      </w:hyperlink>
      <w:r w:rsidRPr="00AC1519">
        <w:rPr>
          <w:rFonts w:ascii="Times New Roman" w:hAnsi="Times New Roman" w:cs="Times New Roman"/>
          <w:i/>
          <w:color w:val="000000" w:themeColor="text1"/>
          <w:sz w:val="24"/>
          <w:szCs w:val="24"/>
        </w:rPr>
        <w:t xml:space="preserve"> приложения N 2 к </w:t>
      </w:r>
      <w:r w:rsidRPr="00AC1519">
        <w:rPr>
          <w:rFonts w:ascii="Times New Roman" w:eastAsia="Times New Roman" w:hAnsi="Times New Roman" w:cs="Times New Roman"/>
          <w:i/>
          <w:color w:val="000000"/>
          <w:sz w:val="24"/>
          <w:szCs w:val="24"/>
        </w:rPr>
        <w:t>Постановлению № 1875</w:t>
      </w:r>
      <w:r w:rsidRPr="00AC1519">
        <w:rPr>
          <w:rFonts w:ascii="Times New Roman" w:hAnsi="Times New Roman" w:cs="Times New Roman"/>
          <w:i/>
          <w:color w:val="000000" w:themeColor="text1"/>
          <w:sz w:val="24"/>
          <w:szCs w:val="24"/>
        </w:rPr>
        <w:t xml:space="preserve">, </w:t>
      </w:r>
      <w:hyperlink r:id="rId38" w:history="1">
        <w:r w:rsidRPr="00AC1519">
          <w:rPr>
            <w:rFonts w:ascii="Times New Roman" w:hAnsi="Times New Roman" w:cs="Times New Roman"/>
            <w:i/>
            <w:color w:val="000000" w:themeColor="text1"/>
            <w:sz w:val="24"/>
            <w:szCs w:val="24"/>
          </w:rPr>
          <w:t>позициях 48</w:t>
        </w:r>
      </w:hyperlink>
      <w:r w:rsidRPr="00AC1519">
        <w:rPr>
          <w:rFonts w:ascii="Times New Roman" w:hAnsi="Times New Roman" w:cs="Times New Roman"/>
          <w:i/>
          <w:color w:val="000000" w:themeColor="text1"/>
          <w:sz w:val="24"/>
          <w:szCs w:val="24"/>
        </w:rPr>
        <w:t xml:space="preserve"> - </w:t>
      </w:r>
      <w:hyperlink r:id="rId39" w:history="1">
        <w:r w:rsidRPr="00AC1519">
          <w:rPr>
            <w:rFonts w:ascii="Times New Roman" w:hAnsi="Times New Roman" w:cs="Times New Roman"/>
            <w:i/>
            <w:color w:val="000000" w:themeColor="text1"/>
            <w:sz w:val="24"/>
            <w:szCs w:val="24"/>
          </w:rPr>
          <w:t>55</w:t>
        </w:r>
      </w:hyperlink>
      <w:r w:rsidRPr="00AC1519">
        <w:rPr>
          <w:rFonts w:ascii="Times New Roman" w:hAnsi="Times New Roman" w:cs="Times New Roman"/>
          <w:i/>
          <w:color w:val="000000" w:themeColor="text1"/>
          <w:sz w:val="24"/>
          <w:szCs w:val="24"/>
        </w:rPr>
        <w:t xml:space="preserve">, </w:t>
      </w:r>
      <w:hyperlink r:id="rId40" w:history="1">
        <w:r w:rsidRPr="00AC1519">
          <w:rPr>
            <w:rFonts w:ascii="Times New Roman" w:hAnsi="Times New Roman" w:cs="Times New Roman"/>
            <w:i/>
            <w:color w:val="000000" w:themeColor="text1"/>
            <w:sz w:val="24"/>
            <w:szCs w:val="24"/>
          </w:rPr>
          <w:t>57</w:t>
        </w:r>
      </w:hyperlink>
      <w:r w:rsidRPr="00AC1519">
        <w:rPr>
          <w:rFonts w:ascii="Times New Roman" w:hAnsi="Times New Roman" w:cs="Times New Roman"/>
          <w:i/>
          <w:color w:val="000000" w:themeColor="text1"/>
          <w:sz w:val="24"/>
          <w:szCs w:val="24"/>
        </w:rPr>
        <w:t xml:space="preserve"> - </w:t>
      </w:r>
      <w:hyperlink r:id="rId41" w:history="1">
        <w:r w:rsidRPr="00AC1519">
          <w:rPr>
            <w:rFonts w:ascii="Times New Roman" w:hAnsi="Times New Roman" w:cs="Times New Roman"/>
            <w:i/>
            <w:color w:val="000000" w:themeColor="text1"/>
            <w:sz w:val="24"/>
            <w:szCs w:val="24"/>
          </w:rPr>
          <w:t>62</w:t>
        </w:r>
      </w:hyperlink>
      <w:r w:rsidRPr="00AC1519">
        <w:rPr>
          <w:rFonts w:ascii="Times New Roman" w:hAnsi="Times New Roman" w:cs="Times New Roman"/>
          <w:i/>
          <w:color w:val="000000" w:themeColor="text1"/>
          <w:sz w:val="24"/>
          <w:szCs w:val="24"/>
        </w:rPr>
        <w:t xml:space="preserve">, </w:t>
      </w:r>
      <w:hyperlink r:id="rId42" w:history="1">
        <w:r w:rsidRPr="00AC1519">
          <w:rPr>
            <w:rFonts w:ascii="Times New Roman" w:hAnsi="Times New Roman" w:cs="Times New Roman"/>
            <w:i/>
            <w:color w:val="000000" w:themeColor="text1"/>
            <w:sz w:val="24"/>
            <w:szCs w:val="24"/>
          </w:rPr>
          <w:t>68</w:t>
        </w:r>
      </w:hyperlink>
      <w:r w:rsidRPr="00AC1519">
        <w:rPr>
          <w:rFonts w:ascii="Times New Roman" w:hAnsi="Times New Roman" w:cs="Times New Roman"/>
          <w:i/>
          <w:color w:val="000000" w:themeColor="text1"/>
          <w:sz w:val="24"/>
          <w:szCs w:val="24"/>
        </w:rPr>
        <w:t xml:space="preserve"> - </w:t>
      </w:r>
      <w:hyperlink r:id="rId43" w:history="1">
        <w:r w:rsidRPr="00AC1519">
          <w:rPr>
            <w:rFonts w:ascii="Times New Roman" w:hAnsi="Times New Roman" w:cs="Times New Roman"/>
            <w:i/>
            <w:color w:val="000000" w:themeColor="text1"/>
            <w:sz w:val="24"/>
            <w:szCs w:val="24"/>
          </w:rPr>
          <w:t>72</w:t>
        </w:r>
      </w:hyperlink>
      <w:r w:rsidRPr="00AC1519">
        <w:rPr>
          <w:rFonts w:ascii="Times New Roman" w:hAnsi="Times New Roman" w:cs="Times New Roman"/>
          <w:i/>
          <w:color w:val="000000" w:themeColor="text1"/>
          <w:sz w:val="24"/>
          <w:szCs w:val="24"/>
        </w:rPr>
        <w:t xml:space="preserve"> приложения N 3 к </w:t>
      </w:r>
      <w:r w:rsidRPr="00AC1519">
        <w:rPr>
          <w:rFonts w:ascii="Times New Roman" w:eastAsia="Times New Roman" w:hAnsi="Times New Roman" w:cs="Times New Roman"/>
          <w:i/>
          <w:color w:val="000000"/>
          <w:sz w:val="24"/>
          <w:szCs w:val="24"/>
        </w:rPr>
        <w:t xml:space="preserve">Постановлению № 1875 </w:t>
      </w:r>
      <w:r w:rsidRPr="00AC1519">
        <w:rPr>
          <w:rFonts w:ascii="Times New Roman" w:hAnsi="Times New Roman" w:cs="Times New Roman"/>
          <w:i/>
          <w:color w:val="000000" w:themeColor="text1"/>
          <w:sz w:val="24"/>
          <w:szCs w:val="24"/>
        </w:rPr>
        <w:t xml:space="preserve">и реестровые записи в реестре российской промышленной </w:t>
      </w:r>
      <w:r w:rsidRPr="00EB5F52">
        <w:rPr>
          <w:rFonts w:ascii="Times New Roman" w:hAnsi="Times New Roman" w:cs="Times New Roman"/>
          <w:i/>
          <w:color w:val="000000" w:themeColor="text1"/>
          <w:sz w:val="24"/>
          <w:szCs w:val="24"/>
        </w:rPr>
        <w:t>продукции в отношении которых сформированы по 10 августа 2025 г. включительно, при осуществлении закупок таких товаров (в том числе поставляемых при выполнении закупаемых работ, оказании закупаемых услуг),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2026 г. включительно;</w:t>
      </w:r>
    </w:p>
    <w:p w:rsidR="00D61BE0" w:rsidRPr="00F43367" w:rsidRDefault="00D61BE0" w:rsidP="00D61BE0">
      <w:pPr>
        <w:autoSpaceDE w:val="0"/>
        <w:autoSpaceDN w:val="0"/>
        <w:adjustRightInd w:val="0"/>
        <w:spacing w:after="0" w:line="240" w:lineRule="auto"/>
        <w:jc w:val="both"/>
        <w:rPr>
          <w:rFonts w:ascii="Times New Roman" w:hAnsi="Times New Roman" w:cs="Times New Roman"/>
          <w:i/>
          <w:iCs/>
          <w:sz w:val="24"/>
          <w:szCs w:val="24"/>
        </w:rPr>
      </w:pPr>
      <w:r w:rsidRPr="00EB5F52">
        <w:rPr>
          <w:rFonts w:ascii="Times New Roman" w:hAnsi="Times New Roman" w:cs="Times New Roman"/>
          <w:i/>
          <w:color w:val="000000" w:themeColor="text1"/>
          <w:sz w:val="24"/>
          <w:szCs w:val="24"/>
        </w:rPr>
        <w:t xml:space="preserve">для подтверждения происхождения из Российской Федерации товаров, указанных в </w:t>
      </w:r>
      <w:hyperlink r:id="rId44" w:history="1">
        <w:r w:rsidRPr="00EB5F52">
          <w:rPr>
            <w:rFonts w:ascii="Times New Roman" w:hAnsi="Times New Roman" w:cs="Times New Roman"/>
            <w:i/>
            <w:color w:val="000000" w:themeColor="text1"/>
            <w:sz w:val="24"/>
            <w:szCs w:val="24"/>
          </w:rPr>
          <w:t>позициях 16</w:t>
        </w:r>
      </w:hyperlink>
      <w:r w:rsidRPr="00EB5F52">
        <w:rPr>
          <w:rFonts w:ascii="Times New Roman" w:hAnsi="Times New Roman" w:cs="Times New Roman"/>
          <w:i/>
          <w:color w:val="000000" w:themeColor="text1"/>
          <w:sz w:val="24"/>
          <w:szCs w:val="24"/>
        </w:rPr>
        <w:t xml:space="preserve">, </w:t>
      </w:r>
      <w:hyperlink r:id="rId45" w:history="1">
        <w:r w:rsidRPr="00EB5F52">
          <w:rPr>
            <w:rFonts w:ascii="Times New Roman" w:hAnsi="Times New Roman" w:cs="Times New Roman"/>
            <w:i/>
            <w:color w:val="000000" w:themeColor="text1"/>
            <w:sz w:val="24"/>
            <w:szCs w:val="24"/>
          </w:rPr>
          <w:t>17</w:t>
        </w:r>
      </w:hyperlink>
      <w:r w:rsidRPr="00EB5F52">
        <w:rPr>
          <w:rFonts w:ascii="Times New Roman" w:hAnsi="Times New Roman" w:cs="Times New Roman"/>
          <w:i/>
          <w:color w:val="000000" w:themeColor="text1"/>
          <w:sz w:val="24"/>
          <w:szCs w:val="24"/>
        </w:rPr>
        <w:t xml:space="preserve">, </w:t>
      </w:r>
      <w:hyperlink r:id="rId46" w:history="1">
        <w:r w:rsidRPr="00EB5F52">
          <w:rPr>
            <w:rFonts w:ascii="Times New Roman" w:hAnsi="Times New Roman" w:cs="Times New Roman"/>
            <w:i/>
            <w:color w:val="000000" w:themeColor="text1"/>
            <w:sz w:val="24"/>
            <w:szCs w:val="24"/>
          </w:rPr>
          <w:t>140</w:t>
        </w:r>
      </w:hyperlink>
      <w:r w:rsidRPr="00EB5F52">
        <w:rPr>
          <w:rFonts w:ascii="Times New Roman" w:hAnsi="Times New Roman" w:cs="Times New Roman"/>
          <w:i/>
          <w:color w:val="000000" w:themeColor="text1"/>
          <w:sz w:val="24"/>
          <w:szCs w:val="24"/>
        </w:rPr>
        <w:t xml:space="preserve">, </w:t>
      </w:r>
      <w:hyperlink r:id="rId47" w:history="1">
        <w:r w:rsidRPr="00EB5F52">
          <w:rPr>
            <w:rFonts w:ascii="Times New Roman" w:hAnsi="Times New Roman" w:cs="Times New Roman"/>
            <w:i/>
            <w:color w:val="000000" w:themeColor="text1"/>
            <w:sz w:val="24"/>
            <w:szCs w:val="24"/>
          </w:rPr>
          <w:t>141</w:t>
        </w:r>
      </w:hyperlink>
      <w:r w:rsidRPr="00EB5F52">
        <w:rPr>
          <w:rFonts w:ascii="Times New Roman" w:hAnsi="Times New Roman" w:cs="Times New Roman"/>
          <w:i/>
          <w:color w:val="000000" w:themeColor="text1"/>
          <w:sz w:val="24"/>
          <w:szCs w:val="24"/>
        </w:rPr>
        <w:t xml:space="preserve"> и </w:t>
      </w:r>
      <w:hyperlink r:id="rId48" w:history="1">
        <w:r w:rsidRPr="00EB5F52">
          <w:rPr>
            <w:rFonts w:ascii="Times New Roman" w:hAnsi="Times New Roman" w:cs="Times New Roman"/>
            <w:i/>
            <w:color w:val="000000" w:themeColor="text1"/>
            <w:sz w:val="24"/>
            <w:szCs w:val="24"/>
          </w:rPr>
          <w:t>144</w:t>
        </w:r>
      </w:hyperlink>
      <w:r w:rsidRPr="00EB5F52">
        <w:rPr>
          <w:rFonts w:ascii="Times New Roman" w:hAnsi="Times New Roman" w:cs="Times New Roman"/>
          <w:i/>
          <w:color w:val="000000" w:themeColor="text1"/>
          <w:sz w:val="24"/>
          <w:szCs w:val="24"/>
        </w:rPr>
        <w:t xml:space="preserve"> приложения N 1 к </w:t>
      </w:r>
      <w:r w:rsidRPr="00EB5F52">
        <w:rPr>
          <w:rFonts w:ascii="Times New Roman" w:eastAsia="Times New Roman" w:hAnsi="Times New Roman" w:cs="Times New Roman"/>
          <w:i/>
          <w:color w:val="000000"/>
          <w:sz w:val="24"/>
          <w:szCs w:val="24"/>
        </w:rPr>
        <w:t>Постановлению № 1875</w:t>
      </w:r>
      <w:r w:rsidRPr="00EB5F52">
        <w:rPr>
          <w:rFonts w:ascii="Times New Roman" w:hAnsi="Times New Roman" w:cs="Times New Roman"/>
          <w:i/>
          <w:color w:val="000000" w:themeColor="text1"/>
          <w:sz w:val="24"/>
          <w:szCs w:val="24"/>
        </w:rPr>
        <w:t xml:space="preserve">, </w:t>
      </w:r>
      <w:hyperlink r:id="rId49" w:history="1">
        <w:r w:rsidRPr="00EB5F52">
          <w:rPr>
            <w:rFonts w:ascii="Times New Roman" w:hAnsi="Times New Roman" w:cs="Times New Roman"/>
            <w:i/>
            <w:color w:val="000000" w:themeColor="text1"/>
            <w:sz w:val="24"/>
            <w:szCs w:val="24"/>
          </w:rPr>
          <w:t>позициях 2</w:t>
        </w:r>
      </w:hyperlink>
      <w:r w:rsidRPr="00EB5F52">
        <w:rPr>
          <w:rFonts w:ascii="Times New Roman" w:hAnsi="Times New Roman" w:cs="Times New Roman"/>
          <w:i/>
          <w:color w:val="000000" w:themeColor="text1"/>
          <w:sz w:val="24"/>
          <w:szCs w:val="24"/>
        </w:rPr>
        <w:t xml:space="preserve">, </w:t>
      </w:r>
      <w:hyperlink r:id="rId50" w:history="1">
        <w:r w:rsidRPr="00EB5F52">
          <w:rPr>
            <w:rFonts w:ascii="Times New Roman" w:hAnsi="Times New Roman" w:cs="Times New Roman"/>
            <w:i/>
            <w:color w:val="000000" w:themeColor="text1"/>
            <w:sz w:val="24"/>
            <w:szCs w:val="24"/>
          </w:rPr>
          <w:t>172</w:t>
        </w:r>
      </w:hyperlink>
      <w:r w:rsidRPr="00EB5F52">
        <w:rPr>
          <w:rFonts w:ascii="Times New Roman" w:hAnsi="Times New Roman" w:cs="Times New Roman"/>
          <w:i/>
          <w:color w:val="000000" w:themeColor="text1"/>
          <w:sz w:val="24"/>
          <w:szCs w:val="24"/>
        </w:rPr>
        <w:t xml:space="preserve"> - </w:t>
      </w:r>
      <w:hyperlink r:id="rId51" w:history="1">
        <w:r w:rsidRPr="00EB5F52">
          <w:rPr>
            <w:rFonts w:ascii="Times New Roman" w:hAnsi="Times New Roman" w:cs="Times New Roman"/>
            <w:i/>
            <w:color w:val="000000" w:themeColor="text1"/>
            <w:sz w:val="24"/>
            <w:szCs w:val="24"/>
          </w:rPr>
          <w:t>179</w:t>
        </w:r>
      </w:hyperlink>
      <w:r w:rsidRPr="00EB5F52">
        <w:rPr>
          <w:rFonts w:ascii="Times New Roman" w:hAnsi="Times New Roman" w:cs="Times New Roman"/>
          <w:i/>
          <w:color w:val="000000" w:themeColor="text1"/>
          <w:sz w:val="24"/>
          <w:szCs w:val="24"/>
        </w:rPr>
        <w:t xml:space="preserve">, </w:t>
      </w:r>
      <w:hyperlink r:id="rId52" w:history="1">
        <w:r w:rsidRPr="00EB5F52">
          <w:rPr>
            <w:rFonts w:ascii="Times New Roman" w:hAnsi="Times New Roman" w:cs="Times New Roman"/>
            <w:i/>
            <w:color w:val="000000" w:themeColor="text1"/>
            <w:sz w:val="24"/>
            <w:szCs w:val="24"/>
          </w:rPr>
          <w:t>189</w:t>
        </w:r>
      </w:hyperlink>
      <w:r w:rsidRPr="00EB5F52">
        <w:rPr>
          <w:rFonts w:ascii="Times New Roman" w:hAnsi="Times New Roman" w:cs="Times New Roman"/>
          <w:i/>
          <w:color w:val="000000" w:themeColor="text1"/>
          <w:sz w:val="24"/>
          <w:szCs w:val="24"/>
        </w:rPr>
        <w:t xml:space="preserve">, </w:t>
      </w:r>
      <w:hyperlink r:id="rId53" w:history="1">
        <w:r w:rsidRPr="00EB5F52">
          <w:rPr>
            <w:rFonts w:ascii="Times New Roman" w:hAnsi="Times New Roman" w:cs="Times New Roman"/>
            <w:i/>
            <w:color w:val="000000" w:themeColor="text1"/>
            <w:sz w:val="24"/>
            <w:szCs w:val="24"/>
          </w:rPr>
          <w:t>362</w:t>
        </w:r>
      </w:hyperlink>
      <w:r w:rsidRPr="00EB5F52">
        <w:rPr>
          <w:rFonts w:ascii="Times New Roman" w:hAnsi="Times New Roman" w:cs="Times New Roman"/>
          <w:i/>
          <w:color w:val="000000" w:themeColor="text1"/>
          <w:sz w:val="24"/>
          <w:szCs w:val="24"/>
        </w:rPr>
        <w:t xml:space="preserve"> - </w:t>
      </w:r>
      <w:hyperlink r:id="rId54" w:history="1">
        <w:r w:rsidRPr="00EB5F52">
          <w:rPr>
            <w:rFonts w:ascii="Times New Roman" w:hAnsi="Times New Roman" w:cs="Times New Roman"/>
            <w:i/>
            <w:color w:val="000000" w:themeColor="text1"/>
            <w:sz w:val="24"/>
            <w:szCs w:val="24"/>
          </w:rPr>
          <w:t>364</w:t>
        </w:r>
      </w:hyperlink>
      <w:r w:rsidRPr="00EB5F52">
        <w:rPr>
          <w:rFonts w:ascii="Times New Roman" w:hAnsi="Times New Roman" w:cs="Times New Roman"/>
          <w:i/>
          <w:color w:val="000000" w:themeColor="text1"/>
          <w:sz w:val="24"/>
          <w:szCs w:val="24"/>
        </w:rPr>
        <w:t xml:space="preserve">, </w:t>
      </w:r>
      <w:hyperlink r:id="rId55" w:history="1">
        <w:r w:rsidRPr="00EB5F52">
          <w:rPr>
            <w:rFonts w:ascii="Times New Roman" w:hAnsi="Times New Roman" w:cs="Times New Roman"/>
            <w:i/>
            <w:color w:val="000000" w:themeColor="text1"/>
            <w:sz w:val="24"/>
            <w:szCs w:val="24"/>
          </w:rPr>
          <w:t>366</w:t>
        </w:r>
      </w:hyperlink>
      <w:r w:rsidRPr="00EB5F52">
        <w:rPr>
          <w:rFonts w:ascii="Times New Roman" w:hAnsi="Times New Roman" w:cs="Times New Roman"/>
          <w:i/>
          <w:color w:val="000000" w:themeColor="text1"/>
          <w:sz w:val="24"/>
          <w:szCs w:val="24"/>
        </w:rPr>
        <w:t xml:space="preserve"> - </w:t>
      </w:r>
      <w:hyperlink r:id="rId56" w:history="1">
        <w:r w:rsidRPr="00EB5F52">
          <w:rPr>
            <w:rFonts w:ascii="Times New Roman" w:hAnsi="Times New Roman" w:cs="Times New Roman"/>
            <w:i/>
            <w:color w:val="000000" w:themeColor="text1"/>
            <w:sz w:val="24"/>
            <w:szCs w:val="24"/>
          </w:rPr>
          <w:t>378</w:t>
        </w:r>
      </w:hyperlink>
      <w:r w:rsidRPr="00EB5F52">
        <w:rPr>
          <w:rFonts w:ascii="Times New Roman" w:hAnsi="Times New Roman" w:cs="Times New Roman"/>
          <w:i/>
          <w:color w:val="000000" w:themeColor="text1"/>
          <w:sz w:val="24"/>
          <w:szCs w:val="24"/>
        </w:rPr>
        <w:t xml:space="preserve">, </w:t>
      </w:r>
      <w:hyperlink r:id="rId57" w:history="1">
        <w:r w:rsidRPr="00EB5F52">
          <w:rPr>
            <w:rFonts w:ascii="Times New Roman" w:hAnsi="Times New Roman" w:cs="Times New Roman"/>
            <w:i/>
            <w:color w:val="000000" w:themeColor="text1"/>
            <w:sz w:val="24"/>
            <w:szCs w:val="24"/>
          </w:rPr>
          <w:t>383</w:t>
        </w:r>
      </w:hyperlink>
      <w:r w:rsidRPr="00EB5F52">
        <w:rPr>
          <w:rFonts w:ascii="Times New Roman" w:hAnsi="Times New Roman" w:cs="Times New Roman"/>
          <w:i/>
          <w:color w:val="000000" w:themeColor="text1"/>
          <w:sz w:val="24"/>
          <w:szCs w:val="24"/>
        </w:rPr>
        <w:t xml:space="preserve"> - </w:t>
      </w:r>
      <w:hyperlink r:id="rId58" w:history="1">
        <w:r w:rsidRPr="00EB5F52">
          <w:rPr>
            <w:rFonts w:ascii="Times New Roman" w:hAnsi="Times New Roman" w:cs="Times New Roman"/>
            <w:i/>
            <w:color w:val="000000" w:themeColor="text1"/>
            <w:sz w:val="24"/>
            <w:szCs w:val="24"/>
          </w:rPr>
          <w:t>388</w:t>
        </w:r>
      </w:hyperlink>
      <w:r w:rsidRPr="00EB5F52">
        <w:rPr>
          <w:rFonts w:ascii="Times New Roman" w:hAnsi="Times New Roman" w:cs="Times New Roman"/>
          <w:i/>
          <w:color w:val="000000" w:themeColor="text1"/>
          <w:sz w:val="24"/>
          <w:szCs w:val="24"/>
        </w:rPr>
        <w:t xml:space="preserve">, </w:t>
      </w:r>
      <w:hyperlink r:id="rId59" w:history="1">
        <w:r w:rsidRPr="00EB5F52">
          <w:rPr>
            <w:rFonts w:ascii="Times New Roman" w:hAnsi="Times New Roman" w:cs="Times New Roman"/>
            <w:i/>
            <w:color w:val="000000" w:themeColor="text1"/>
            <w:sz w:val="24"/>
            <w:szCs w:val="24"/>
          </w:rPr>
          <w:t>390</w:t>
        </w:r>
      </w:hyperlink>
      <w:r w:rsidRPr="00EB5F52">
        <w:rPr>
          <w:rFonts w:ascii="Times New Roman" w:hAnsi="Times New Roman" w:cs="Times New Roman"/>
          <w:i/>
          <w:color w:val="000000" w:themeColor="text1"/>
          <w:sz w:val="24"/>
          <w:szCs w:val="24"/>
        </w:rPr>
        <w:t xml:space="preserve"> - </w:t>
      </w:r>
      <w:hyperlink r:id="rId60" w:history="1">
        <w:r w:rsidRPr="00EB5F52">
          <w:rPr>
            <w:rFonts w:ascii="Times New Roman" w:hAnsi="Times New Roman" w:cs="Times New Roman"/>
            <w:i/>
            <w:color w:val="000000" w:themeColor="text1"/>
            <w:sz w:val="24"/>
            <w:szCs w:val="24"/>
          </w:rPr>
          <w:t>415</w:t>
        </w:r>
      </w:hyperlink>
      <w:r w:rsidRPr="00EB5F52">
        <w:rPr>
          <w:rFonts w:ascii="Times New Roman" w:hAnsi="Times New Roman" w:cs="Times New Roman"/>
          <w:i/>
          <w:color w:val="000000" w:themeColor="text1"/>
          <w:sz w:val="24"/>
          <w:szCs w:val="24"/>
        </w:rPr>
        <w:t xml:space="preserve">, </w:t>
      </w:r>
      <w:hyperlink r:id="rId61" w:history="1">
        <w:r w:rsidRPr="00EB5F52">
          <w:rPr>
            <w:rFonts w:ascii="Times New Roman" w:hAnsi="Times New Roman" w:cs="Times New Roman"/>
            <w:i/>
            <w:color w:val="000000" w:themeColor="text1"/>
            <w:sz w:val="24"/>
            <w:szCs w:val="24"/>
          </w:rPr>
          <w:t>429</w:t>
        </w:r>
      </w:hyperlink>
      <w:r w:rsidRPr="00EB5F52">
        <w:rPr>
          <w:rFonts w:ascii="Times New Roman" w:hAnsi="Times New Roman" w:cs="Times New Roman"/>
          <w:i/>
          <w:color w:val="000000" w:themeColor="text1"/>
          <w:sz w:val="24"/>
          <w:szCs w:val="24"/>
        </w:rPr>
        <w:t xml:space="preserve"> - </w:t>
      </w:r>
      <w:hyperlink r:id="rId62" w:history="1">
        <w:r w:rsidRPr="00EB5F52">
          <w:rPr>
            <w:rFonts w:ascii="Times New Roman" w:hAnsi="Times New Roman" w:cs="Times New Roman"/>
            <w:i/>
            <w:color w:val="000000" w:themeColor="text1"/>
            <w:sz w:val="24"/>
            <w:szCs w:val="24"/>
          </w:rPr>
          <w:t>433</w:t>
        </w:r>
      </w:hyperlink>
      <w:r w:rsidRPr="00EB5F52">
        <w:rPr>
          <w:rFonts w:ascii="Times New Roman" w:hAnsi="Times New Roman" w:cs="Times New Roman"/>
          <w:i/>
          <w:color w:val="000000" w:themeColor="text1"/>
          <w:sz w:val="24"/>
          <w:szCs w:val="24"/>
        </w:rPr>
        <w:t xml:space="preserve"> приложения N 2 к </w:t>
      </w:r>
      <w:r w:rsidRPr="00EB5F52">
        <w:rPr>
          <w:rFonts w:ascii="Times New Roman" w:eastAsia="Times New Roman" w:hAnsi="Times New Roman" w:cs="Times New Roman"/>
          <w:i/>
          <w:color w:val="000000"/>
          <w:sz w:val="24"/>
          <w:szCs w:val="24"/>
        </w:rPr>
        <w:t>Постановлению № 1875</w:t>
      </w:r>
      <w:r w:rsidRPr="00EB5F52">
        <w:rPr>
          <w:rFonts w:ascii="Times New Roman" w:hAnsi="Times New Roman" w:cs="Times New Roman"/>
          <w:i/>
          <w:color w:val="000000" w:themeColor="text1"/>
          <w:sz w:val="24"/>
          <w:szCs w:val="24"/>
        </w:rPr>
        <w:t xml:space="preserve">, </w:t>
      </w:r>
      <w:hyperlink r:id="rId63" w:history="1">
        <w:r w:rsidRPr="00EB5F52">
          <w:rPr>
            <w:rFonts w:ascii="Times New Roman" w:hAnsi="Times New Roman" w:cs="Times New Roman"/>
            <w:i/>
            <w:color w:val="000000" w:themeColor="text1"/>
            <w:sz w:val="24"/>
            <w:szCs w:val="24"/>
          </w:rPr>
          <w:t>позиции 271</w:t>
        </w:r>
      </w:hyperlink>
      <w:r w:rsidRPr="00EB5F52">
        <w:rPr>
          <w:rFonts w:ascii="Times New Roman" w:hAnsi="Times New Roman" w:cs="Times New Roman"/>
          <w:i/>
          <w:color w:val="000000" w:themeColor="text1"/>
          <w:sz w:val="24"/>
          <w:szCs w:val="24"/>
        </w:rPr>
        <w:t xml:space="preserve"> приложения N 3 к Постановлению № 1875 и реестровые записи в реестре российской промышленной продукции в отношении которых сформированы по 30 июня 2026 г. включительно, при осуществлении закупок таких товаров (в том числе поставляемых при выполнении закупаемых работ, оказании закупаемых услуг),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w:t>
      </w:r>
      <w:r w:rsidRPr="00EB5F52">
        <w:rPr>
          <w:rFonts w:ascii="Times New Roman" w:hAnsi="Times New Roman" w:cs="Times New Roman"/>
          <w:i/>
          <w:iCs/>
          <w:sz w:val="24"/>
          <w:szCs w:val="24"/>
        </w:rPr>
        <w:t xml:space="preserve">30 ноября 2026 г. </w:t>
      </w:r>
      <w:r w:rsidRPr="00EB5F52">
        <w:rPr>
          <w:rFonts w:ascii="Times New Roman" w:hAnsi="Times New Roman" w:cs="Times New Roman"/>
          <w:i/>
          <w:color w:val="000000" w:themeColor="text1"/>
          <w:sz w:val="24"/>
          <w:szCs w:val="24"/>
        </w:rPr>
        <w:t>включительно.</w:t>
      </w:r>
    </w:p>
    <w:p w:rsidR="00D61BE0" w:rsidRDefault="00D61BE0" w:rsidP="00D61BE0">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r w:rsidRPr="00AC1519">
        <w:rPr>
          <w:rFonts w:ascii="Times New Roman" w:eastAsia="Times New Roman" w:hAnsi="Times New Roman" w:cs="Times New Roman"/>
          <w:color w:val="000000"/>
          <w:sz w:val="24"/>
          <w:szCs w:val="24"/>
        </w:rPr>
        <w:t>) *для</w:t>
      </w:r>
      <w:r>
        <w:rPr>
          <w:rFonts w:ascii="Times New Roman" w:eastAsia="Times New Roman" w:hAnsi="Times New Roman" w:cs="Times New Roman"/>
          <w:color w:val="000000"/>
          <w:sz w:val="24"/>
          <w:szCs w:val="24"/>
        </w:rPr>
        <w:t xml:space="preserve"> подтверждения происхождения товаров, указанных в позициях 1 - 145 приложения № 1 к Постановлению № 1875, позициях 1 - 433 приложения № 2 к Постановлению № 1875, из государств - членов Евразийского экономического союза, за исключением Российской Федерации, - </w:t>
      </w:r>
      <w:r>
        <w:rPr>
          <w:rFonts w:ascii="Times New Roman" w:eastAsia="Times New Roman" w:hAnsi="Times New Roman" w:cs="Times New Roman"/>
          <w:color w:val="000000"/>
          <w:sz w:val="24"/>
          <w:szCs w:val="24"/>
        </w:rPr>
        <w:lastRenderedPageBreak/>
        <w:t>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rsidR="00D61BE0" w:rsidRDefault="00D61BE0" w:rsidP="00D61BE0">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D61BE0" w:rsidRDefault="00D61BE0" w:rsidP="00D61BE0">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D61BE0" w:rsidRPr="00500917" w:rsidRDefault="00D61BE0" w:rsidP="00D61BE0">
      <w:pPr>
        <w:autoSpaceDE w:val="0"/>
        <w:autoSpaceDN w:val="0"/>
        <w:adjustRightInd w:val="0"/>
        <w:spacing w:after="0" w:line="240" w:lineRule="auto"/>
        <w:ind w:firstLine="851"/>
        <w:jc w:val="both"/>
        <w:rPr>
          <w:rFonts w:ascii="Times New Roman" w:hAnsi="Times New Roman" w:cs="Times New Roman"/>
          <w:i/>
          <w:iCs/>
          <w:color w:val="000000" w:themeColor="text1"/>
          <w:sz w:val="24"/>
          <w:szCs w:val="24"/>
        </w:rPr>
      </w:pPr>
      <w:r w:rsidRPr="00AC1519">
        <w:rPr>
          <w:rFonts w:ascii="Times New Roman" w:hAnsi="Times New Roman" w:cs="Times New Roman"/>
          <w:i/>
          <w:iCs/>
          <w:color w:val="000000" w:themeColor="text1"/>
          <w:sz w:val="24"/>
          <w:szCs w:val="24"/>
        </w:rPr>
        <w:t xml:space="preserve">* до внесения изменений в право Евразийского экономического союза, предусматривающих подтверждение страны происхождения товаров, указанных в </w:t>
      </w:r>
      <w:hyperlink r:id="rId64" w:history="1">
        <w:r w:rsidRPr="00AC1519">
          <w:rPr>
            <w:rFonts w:ascii="Times New Roman" w:hAnsi="Times New Roman" w:cs="Times New Roman"/>
            <w:i/>
            <w:iCs/>
            <w:color w:val="000000" w:themeColor="text1"/>
            <w:sz w:val="24"/>
            <w:szCs w:val="24"/>
          </w:rPr>
          <w:t>приложениях N 1</w:t>
        </w:r>
      </w:hyperlink>
      <w:r w:rsidRPr="00AC1519">
        <w:rPr>
          <w:rFonts w:ascii="Times New Roman" w:hAnsi="Times New Roman" w:cs="Times New Roman"/>
          <w:i/>
          <w:iCs/>
          <w:color w:val="000000" w:themeColor="text1"/>
          <w:sz w:val="24"/>
          <w:szCs w:val="24"/>
        </w:rPr>
        <w:t xml:space="preserve"> - </w:t>
      </w:r>
      <w:hyperlink r:id="rId65" w:history="1">
        <w:r w:rsidRPr="00AC1519">
          <w:rPr>
            <w:rFonts w:ascii="Times New Roman" w:hAnsi="Times New Roman" w:cs="Times New Roman"/>
            <w:i/>
            <w:iCs/>
            <w:color w:val="000000" w:themeColor="text1"/>
            <w:sz w:val="24"/>
            <w:szCs w:val="24"/>
          </w:rPr>
          <w:t>2</w:t>
        </w:r>
      </w:hyperlink>
      <w:r w:rsidRPr="00AC1519">
        <w:rPr>
          <w:rFonts w:ascii="Times New Roman" w:hAnsi="Times New Roman" w:cs="Times New Roman"/>
          <w:i/>
          <w:iCs/>
          <w:color w:val="000000" w:themeColor="text1"/>
          <w:sz w:val="24"/>
          <w:szCs w:val="24"/>
        </w:rPr>
        <w:t xml:space="preserve"> к </w:t>
      </w:r>
      <w:r w:rsidRPr="00AC1519">
        <w:rPr>
          <w:rFonts w:ascii="Times New Roman" w:eastAsia="Times New Roman" w:hAnsi="Times New Roman" w:cs="Times New Roman"/>
          <w:i/>
          <w:color w:val="000000" w:themeColor="text1"/>
          <w:sz w:val="24"/>
          <w:szCs w:val="24"/>
        </w:rPr>
        <w:t>Постановлению № 1875</w:t>
      </w:r>
      <w:r w:rsidRPr="00AC1519">
        <w:rPr>
          <w:rFonts w:ascii="Times New Roman" w:hAnsi="Times New Roman" w:cs="Times New Roman"/>
          <w:i/>
          <w:iCs/>
          <w:color w:val="000000" w:themeColor="text1"/>
          <w:sz w:val="24"/>
          <w:szCs w:val="24"/>
        </w:rPr>
        <w:t xml:space="preserve">, путем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w:t>
      </w:r>
      <w:hyperlink r:id="rId66" w:history="1">
        <w:r w:rsidRPr="00AC1519">
          <w:rPr>
            <w:rFonts w:ascii="Times New Roman" w:hAnsi="Times New Roman" w:cs="Times New Roman"/>
            <w:i/>
            <w:iCs/>
            <w:color w:val="000000" w:themeColor="text1"/>
            <w:sz w:val="24"/>
            <w:szCs w:val="24"/>
          </w:rPr>
          <w:t>Правилами</w:t>
        </w:r>
      </w:hyperlink>
      <w:r w:rsidRPr="00AC1519">
        <w:rPr>
          <w:rFonts w:ascii="Times New Roman" w:hAnsi="Times New Roman" w:cs="Times New Roman"/>
          <w:i/>
          <w:iCs/>
          <w:color w:val="000000" w:themeColor="text1"/>
          <w:sz w:val="24"/>
          <w:szCs w:val="24"/>
        </w:rPr>
        <w:t xml:space="preserve"> определения страны происхождения товаров, и в соответствии с критериями определения страны происхождения товаров, предусмотренными </w:t>
      </w:r>
      <w:hyperlink r:id="rId67" w:history="1">
        <w:r w:rsidRPr="00AC1519">
          <w:rPr>
            <w:rFonts w:ascii="Times New Roman" w:hAnsi="Times New Roman" w:cs="Times New Roman"/>
            <w:i/>
            <w:iCs/>
            <w:color w:val="000000" w:themeColor="text1"/>
            <w:sz w:val="24"/>
            <w:szCs w:val="24"/>
          </w:rPr>
          <w:t>Правилами</w:t>
        </w:r>
      </w:hyperlink>
      <w:r w:rsidRPr="00AC1519">
        <w:rPr>
          <w:rFonts w:ascii="Times New Roman" w:hAnsi="Times New Roman" w:cs="Times New Roman"/>
          <w:i/>
          <w:iCs/>
          <w:color w:val="000000" w:themeColor="text1"/>
          <w:sz w:val="24"/>
          <w:szCs w:val="24"/>
        </w:rPr>
        <w:t xml:space="preserve"> определения страны происхождения товаров.</w:t>
      </w:r>
    </w:p>
    <w:p w:rsidR="00D61BE0" w:rsidRPr="00EB5F52" w:rsidRDefault="00D61BE0" w:rsidP="00D61BE0">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для подтверждения осуществления всех стадий производства (в том числе синтеза молекулы действующего вещества при производстве фармацевтических субстанций) лекарственного препарата на территориях государств - членов Евразийского экономического союза в целях подпунктов «у» и «ф» пункта 4 Постановления № 1875 в дополнение к информации и документам, предусмотренным Постановлением № 1875, -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w:t>
      </w:r>
      <w:r w:rsidRPr="00EB5F52">
        <w:rPr>
          <w:rFonts w:ascii="Times New Roman" w:eastAsia="Times New Roman" w:hAnsi="Times New Roman" w:cs="Times New Roman"/>
          <w:color w:val="000000"/>
          <w:sz w:val="24"/>
          <w:szCs w:val="24"/>
        </w:rPr>
        <w:t>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 порядке;</w:t>
      </w:r>
    </w:p>
    <w:p w:rsidR="00D61BE0" w:rsidRPr="00EB5F52" w:rsidRDefault="00D61BE0" w:rsidP="00D61BE0">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sidRPr="00EB5F52">
        <w:rPr>
          <w:rFonts w:ascii="Times New Roman" w:eastAsia="Times New Roman" w:hAnsi="Times New Roman" w:cs="Times New Roman"/>
          <w:color w:val="000000"/>
          <w:sz w:val="24"/>
          <w:szCs w:val="24"/>
        </w:rPr>
        <w:t>г) для подтверждения происхождения программ для электронных вычислительных машин и (или) баз данных (далее - программное обеспечение), указанных в позиции 146 приложения № 1 к Постановлению № 1875, из Российской Федерации - порядковый номер реестровой записи из единого реестра российских программ для электронных вычислительных машин и баз данных (далее - реестр российского программного обеспечения);</w:t>
      </w:r>
    </w:p>
    <w:p w:rsidR="00D61BE0" w:rsidRPr="00EB5F52" w:rsidRDefault="00D61BE0" w:rsidP="00D61BE0">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sidRPr="00EB5F52">
        <w:rPr>
          <w:rFonts w:ascii="Times New Roman" w:eastAsia="Times New Roman" w:hAnsi="Times New Roman" w:cs="Times New Roman"/>
          <w:color w:val="000000"/>
          <w:sz w:val="24"/>
          <w:szCs w:val="24"/>
        </w:rPr>
        <w:t xml:space="preserve">д) для подтверждения происхождения программного обеспечения, указанного в </w:t>
      </w:r>
      <w:hyperlink r:id="rId68" w:history="1">
        <w:r w:rsidRPr="00EB5F52">
          <w:rPr>
            <w:rFonts w:ascii="Times New Roman" w:eastAsia="Times New Roman" w:hAnsi="Times New Roman" w:cs="Times New Roman"/>
            <w:color w:val="000000"/>
            <w:sz w:val="24"/>
            <w:szCs w:val="24"/>
          </w:rPr>
          <w:t>позиции 146</w:t>
        </w:r>
      </w:hyperlink>
      <w:r w:rsidRPr="00EB5F52">
        <w:rPr>
          <w:rFonts w:ascii="Times New Roman" w:eastAsia="Times New Roman" w:hAnsi="Times New Roman" w:cs="Times New Roman"/>
          <w:color w:val="000000"/>
          <w:sz w:val="24"/>
          <w:szCs w:val="24"/>
        </w:rPr>
        <w:t xml:space="preserve"> приложения N 1 к Постановлению № 1875, из Российской Федерации и его соответствия требованиям, установленным </w:t>
      </w:r>
      <w:hyperlink r:id="rId69" w:history="1">
        <w:r w:rsidRPr="00EB5F52">
          <w:rPr>
            <w:rFonts w:ascii="Times New Roman" w:eastAsia="Times New Roman" w:hAnsi="Times New Roman" w:cs="Times New Roman"/>
            <w:color w:val="000000"/>
            <w:sz w:val="24"/>
            <w:szCs w:val="24"/>
          </w:rPr>
          <w:t>частями 3.7</w:t>
        </w:r>
      </w:hyperlink>
      <w:r w:rsidRPr="00EB5F52">
        <w:rPr>
          <w:rFonts w:ascii="Times New Roman" w:eastAsia="Times New Roman" w:hAnsi="Times New Roman" w:cs="Times New Roman"/>
          <w:color w:val="000000"/>
          <w:sz w:val="24"/>
          <w:szCs w:val="24"/>
        </w:rPr>
        <w:t xml:space="preserve"> и </w:t>
      </w:r>
      <w:hyperlink r:id="rId70" w:history="1">
        <w:r w:rsidRPr="00EB5F52">
          <w:rPr>
            <w:rFonts w:ascii="Times New Roman" w:eastAsia="Times New Roman" w:hAnsi="Times New Roman" w:cs="Times New Roman"/>
            <w:color w:val="000000"/>
            <w:sz w:val="24"/>
            <w:szCs w:val="24"/>
          </w:rPr>
          <w:t>3.9 статьи 2</w:t>
        </w:r>
      </w:hyperlink>
      <w:r w:rsidRPr="00EB5F52">
        <w:rPr>
          <w:rFonts w:ascii="Times New Roman" w:eastAsia="Times New Roman" w:hAnsi="Times New Roman" w:cs="Times New Roman"/>
          <w:color w:val="000000"/>
          <w:sz w:val="24"/>
          <w:szCs w:val="24"/>
        </w:rPr>
        <w:t xml:space="preserve"> Федерального закона "О внесении изменений в Федеральный закон "О безопасности критической информационной инфраструктуры Российской Федерации" (далее - требования к доверенному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требованиям к доверенному программному обеспечению;</w:t>
      </w:r>
    </w:p>
    <w:p w:rsidR="00D61BE0" w:rsidRPr="00EB5F52" w:rsidRDefault="00D61BE0" w:rsidP="00D61BE0">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sidRPr="00EB5F52">
        <w:rPr>
          <w:rFonts w:ascii="Times New Roman" w:eastAsia="Times New Roman" w:hAnsi="Times New Roman" w:cs="Times New Roman"/>
          <w:color w:val="000000"/>
          <w:sz w:val="24"/>
          <w:szCs w:val="24"/>
        </w:rPr>
        <w:t xml:space="preserve">е) для подтверждения происхождения программного обеспечения, указанного в позиции 146 приложения № 1 к Постановлению № 1875, из государств - членов Евразийского экономического союза, за исключением Российской Федерации, - порядковый номер реестровой записи из </w:t>
      </w:r>
      <w:r w:rsidRPr="00EB5F52">
        <w:rPr>
          <w:rFonts w:ascii="Times New Roman" w:eastAsia="Times New Roman" w:hAnsi="Times New Roman" w:cs="Times New Roman"/>
          <w:color w:val="000000"/>
          <w:sz w:val="24"/>
          <w:szCs w:val="24"/>
        </w:rPr>
        <w:lastRenderedPageBreak/>
        <w:t>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p>
    <w:p w:rsidR="00D61BE0" w:rsidRPr="00EB5F52" w:rsidRDefault="00D61BE0" w:rsidP="00D61BE0">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sidRPr="00EB5F52">
        <w:rPr>
          <w:rFonts w:ascii="Times New Roman" w:eastAsia="Times New Roman" w:hAnsi="Times New Roman" w:cs="Times New Roman"/>
          <w:color w:val="000000"/>
          <w:sz w:val="24"/>
          <w:szCs w:val="24"/>
        </w:rPr>
        <w:t xml:space="preserve">ж) для подтверждения происхождения программного обеспечения, указанного в </w:t>
      </w:r>
      <w:hyperlink r:id="rId71" w:history="1">
        <w:r w:rsidRPr="00EB5F52">
          <w:rPr>
            <w:rFonts w:ascii="Times New Roman" w:eastAsia="Times New Roman" w:hAnsi="Times New Roman" w:cs="Times New Roman"/>
            <w:color w:val="000000"/>
            <w:sz w:val="24"/>
            <w:szCs w:val="24"/>
          </w:rPr>
          <w:t>позиции 146</w:t>
        </w:r>
      </w:hyperlink>
      <w:r w:rsidRPr="00EB5F52">
        <w:rPr>
          <w:rFonts w:ascii="Times New Roman" w:eastAsia="Times New Roman" w:hAnsi="Times New Roman" w:cs="Times New Roman"/>
          <w:color w:val="000000"/>
          <w:sz w:val="24"/>
          <w:szCs w:val="24"/>
        </w:rPr>
        <w:t xml:space="preserve"> приложения N 1 к Постановлению № 1875, из государств - членов Евразийского экономического союза, за исключением Российской Федерации, и его соответствия требованиям к доверенному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требованиям к доверенному программному обеспечению;</w:t>
      </w:r>
    </w:p>
    <w:p w:rsidR="00D61BE0" w:rsidRPr="00EB5F52" w:rsidRDefault="00D61BE0" w:rsidP="00D61BE0">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sidRPr="00EB5F52">
        <w:rPr>
          <w:rFonts w:ascii="Times New Roman" w:eastAsia="Times New Roman" w:hAnsi="Times New Roman" w:cs="Times New Roman"/>
          <w:color w:val="000000"/>
          <w:sz w:val="24"/>
          <w:szCs w:val="24"/>
        </w:rPr>
        <w:t>з) указание в заявке на участие в закупке наименования страны происхождения товара осуществляется:</w:t>
      </w:r>
    </w:p>
    <w:p w:rsidR="00D61BE0" w:rsidRPr="00EB5F52" w:rsidRDefault="00D61BE0" w:rsidP="00D61BE0">
      <w:pPr>
        <w:spacing w:after="0" w:line="240" w:lineRule="auto"/>
        <w:ind w:firstLine="709"/>
        <w:jc w:val="both"/>
        <w:rPr>
          <w:rFonts w:ascii="Times New Roman" w:eastAsia="Times New Roman" w:hAnsi="Times New Roman" w:cs="Times New Roman"/>
          <w:color w:val="000000"/>
          <w:sz w:val="24"/>
          <w:szCs w:val="24"/>
        </w:rPr>
      </w:pPr>
      <w:r w:rsidRPr="00EB5F52">
        <w:rPr>
          <w:rFonts w:ascii="Times New Roman" w:eastAsia="Times New Roman" w:hAnsi="Times New Roman" w:cs="Times New Roman"/>
          <w:color w:val="000000"/>
          <w:sz w:val="24"/>
          <w:szCs w:val="24"/>
        </w:rPr>
        <w:t>для подтверждения происхождения товаров из Российской Федерации, не указанных в позициях 1 - 146 приложения № 1 к Постановлению № 1875, позициях 1 - 433 приложения № 2 к Постановлению № 1875;</w:t>
      </w:r>
    </w:p>
    <w:p w:rsidR="00D61BE0" w:rsidRPr="003F1E74" w:rsidRDefault="00D61BE0" w:rsidP="00D61BE0">
      <w:pPr>
        <w:autoSpaceDE w:val="0"/>
        <w:autoSpaceDN w:val="0"/>
        <w:adjustRightInd w:val="0"/>
        <w:spacing w:after="0" w:line="240" w:lineRule="auto"/>
        <w:ind w:firstLine="540"/>
        <w:jc w:val="both"/>
        <w:rPr>
          <w:rFonts w:ascii="Times New Roman" w:hAnsi="Times New Roman" w:cs="Times New Roman"/>
          <w:sz w:val="24"/>
          <w:szCs w:val="24"/>
        </w:rPr>
      </w:pPr>
      <w:r w:rsidRPr="00EB5F52">
        <w:rPr>
          <w:rFonts w:ascii="Times New Roman" w:hAnsi="Times New Roman" w:cs="Times New Roman"/>
          <w:sz w:val="24"/>
          <w:szCs w:val="24"/>
        </w:rPr>
        <w:t xml:space="preserve">для подтверждения происхождения товаров </w:t>
      </w:r>
      <w:r w:rsidRPr="00EB5F52">
        <w:rPr>
          <w:rFonts w:ascii="Times New Roman" w:hAnsi="Times New Roman" w:cs="Times New Roman"/>
          <w:color w:val="000000" w:themeColor="text1"/>
          <w:sz w:val="24"/>
          <w:szCs w:val="24"/>
        </w:rPr>
        <w:t xml:space="preserve">из Российской Федерации, указанных в </w:t>
      </w:r>
      <w:hyperlink r:id="rId72" w:history="1">
        <w:r w:rsidRPr="00EB5F52">
          <w:rPr>
            <w:rFonts w:ascii="Times New Roman" w:hAnsi="Times New Roman" w:cs="Times New Roman"/>
            <w:color w:val="000000" w:themeColor="text1"/>
            <w:sz w:val="24"/>
            <w:szCs w:val="24"/>
          </w:rPr>
          <w:t>позициях 1</w:t>
        </w:r>
      </w:hyperlink>
      <w:r w:rsidRPr="00EB5F52">
        <w:rPr>
          <w:rFonts w:ascii="Times New Roman" w:hAnsi="Times New Roman" w:cs="Times New Roman"/>
          <w:color w:val="000000" w:themeColor="text1"/>
          <w:sz w:val="24"/>
          <w:szCs w:val="24"/>
        </w:rPr>
        <w:t xml:space="preserve"> - </w:t>
      </w:r>
      <w:hyperlink r:id="rId73" w:history="1">
        <w:r w:rsidRPr="00EB5F52">
          <w:rPr>
            <w:rFonts w:ascii="Times New Roman" w:hAnsi="Times New Roman" w:cs="Times New Roman"/>
            <w:color w:val="000000" w:themeColor="text1"/>
            <w:sz w:val="24"/>
            <w:szCs w:val="24"/>
          </w:rPr>
          <w:t>433</w:t>
        </w:r>
      </w:hyperlink>
      <w:r w:rsidRPr="00EB5F52">
        <w:rPr>
          <w:rFonts w:ascii="Times New Roman" w:hAnsi="Times New Roman" w:cs="Times New Roman"/>
          <w:color w:val="000000" w:themeColor="text1"/>
          <w:sz w:val="24"/>
          <w:szCs w:val="24"/>
        </w:rPr>
        <w:t xml:space="preserve"> приложения N 2 к Постановлению № 1875 (если отсутствие в реестре российской промышленной продукции такого товара с характеристиками, соответствующими потребности заказчика, задекларировано заказчиком в соответствии с </w:t>
      </w:r>
      <w:hyperlink r:id="rId74" w:history="1">
        <w:r w:rsidRPr="00EB5F52">
          <w:rPr>
            <w:rFonts w:ascii="Times New Roman" w:hAnsi="Times New Roman" w:cs="Times New Roman"/>
            <w:color w:val="000000" w:themeColor="text1"/>
            <w:sz w:val="24"/>
            <w:szCs w:val="24"/>
          </w:rPr>
          <w:t>абзацем четвертым подпункта "а" пункта 7</w:t>
        </w:r>
      </w:hyperlink>
      <w:r w:rsidRPr="00355D17">
        <w:rPr>
          <w:rFonts w:ascii="Times New Roman" w:hAnsi="Times New Roman" w:cs="Times New Roman"/>
          <w:color w:val="000000" w:themeColor="text1"/>
          <w:sz w:val="24"/>
          <w:szCs w:val="24"/>
        </w:rPr>
        <w:t xml:space="preserve"> Постановления № 1875 или при осуществлении в соответствии с Федеральным </w:t>
      </w:r>
      <w:hyperlink r:id="rId75" w:history="1">
        <w:r w:rsidRPr="00355D17">
          <w:rPr>
            <w:rFonts w:ascii="Times New Roman" w:hAnsi="Times New Roman" w:cs="Times New Roman"/>
            <w:color w:val="000000" w:themeColor="text1"/>
            <w:sz w:val="24"/>
            <w:szCs w:val="24"/>
          </w:rPr>
          <w:t>законом</w:t>
        </w:r>
      </w:hyperlink>
      <w:r w:rsidRPr="00355D17">
        <w:rPr>
          <w:rFonts w:ascii="Times New Roman" w:hAnsi="Times New Roman" w:cs="Times New Roman"/>
          <w:color w:val="000000" w:themeColor="text1"/>
          <w:sz w:val="24"/>
          <w:szCs w:val="24"/>
        </w:rPr>
        <w:t xml:space="preserve"> "О закупках товаров, работ, услуг отдельными видами юридических лиц" закупки задекларировано в документации о закупке), за исключением случая</w:t>
      </w:r>
      <w:r w:rsidRPr="00355D17">
        <w:rPr>
          <w:rFonts w:ascii="Times New Roman" w:hAnsi="Times New Roman" w:cs="Times New Roman"/>
          <w:sz w:val="24"/>
          <w:szCs w:val="24"/>
        </w:rPr>
        <w:t xml:space="preserve">,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 – </w:t>
      </w:r>
      <w:r w:rsidRPr="00355D17">
        <w:rPr>
          <w:rFonts w:ascii="Times New Roman" w:hAnsi="Times New Roman" w:cs="Times New Roman"/>
          <w:b/>
          <w:color w:val="000000" w:themeColor="text1"/>
          <w:sz w:val="24"/>
          <w:szCs w:val="24"/>
        </w:rPr>
        <w:t>не установлено</w:t>
      </w:r>
      <w:r w:rsidRPr="00355D17">
        <w:rPr>
          <w:rFonts w:ascii="Times New Roman" w:hAnsi="Times New Roman" w:cs="Times New Roman"/>
          <w:sz w:val="24"/>
          <w:szCs w:val="24"/>
        </w:rPr>
        <w:t>;</w:t>
      </w:r>
    </w:p>
    <w:p w:rsidR="00D61BE0" w:rsidRDefault="00D61BE0" w:rsidP="00D61BE0">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подтверждения происхождения товара из иностранного государства, за исключением предусмотренных настоящим пунктом случаев, при которых предусмотрены иные информация и документы, подтверждающие происхождение товара из государств - членов Евразийского экономического союза.</w:t>
      </w:r>
    </w:p>
    <w:p w:rsidR="00D61BE0" w:rsidRPr="00AC1519" w:rsidRDefault="00D61BE0" w:rsidP="00D61BE0">
      <w:pPr>
        <w:autoSpaceDE w:val="0"/>
        <w:autoSpaceDN w:val="0"/>
        <w:adjustRightInd w:val="0"/>
        <w:spacing w:after="0" w:line="240" w:lineRule="auto"/>
        <w:ind w:firstLine="851"/>
        <w:jc w:val="both"/>
        <w:rPr>
          <w:rFonts w:ascii="Times New Roman" w:eastAsia="Times New Roman" w:hAnsi="Times New Roman" w:cs="Times New Roman"/>
          <w:strike/>
          <w:color w:val="000000"/>
          <w:sz w:val="24"/>
          <w:szCs w:val="24"/>
        </w:rPr>
      </w:pPr>
      <w:r w:rsidRPr="00AC1519">
        <w:rPr>
          <w:rFonts w:ascii="Times New Roman" w:eastAsia="Times New Roman" w:hAnsi="Times New Roman" w:cs="Times New Roman"/>
          <w:color w:val="000000"/>
          <w:sz w:val="24"/>
          <w:szCs w:val="24"/>
        </w:rPr>
        <w:t xml:space="preserve">и) </w:t>
      </w:r>
      <w:r w:rsidRPr="00AC1519">
        <w:rPr>
          <w:rFonts w:ascii="Times New Roman" w:hAnsi="Times New Roman" w:cs="Times New Roman"/>
          <w:color w:val="000000" w:themeColor="text1"/>
          <w:sz w:val="24"/>
          <w:szCs w:val="24"/>
        </w:rPr>
        <w:t xml:space="preserve">при осуществлении закупок товаров из числа специальных хирургических одноразовых стерильных изделий из нетканых материалов для защиты пациента и медицинского персонала, включенных в код </w:t>
      </w:r>
      <w:hyperlink r:id="rId76" w:history="1">
        <w:r w:rsidRPr="00AC1519">
          <w:rPr>
            <w:rFonts w:ascii="Times New Roman" w:hAnsi="Times New Roman" w:cs="Times New Roman"/>
            <w:color w:val="000000" w:themeColor="text1"/>
            <w:sz w:val="24"/>
            <w:szCs w:val="24"/>
          </w:rPr>
          <w:t>14.19.32.120</w:t>
        </w:r>
      </w:hyperlink>
      <w:r w:rsidRPr="00AC1519">
        <w:rPr>
          <w:rFonts w:ascii="Times New Roman" w:hAnsi="Times New Roman" w:cs="Times New Roman"/>
          <w:color w:val="000000" w:themeColor="text1"/>
          <w:sz w:val="24"/>
          <w:szCs w:val="24"/>
        </w:rPr>
        <w:t xml:space="preserve"> по Общероссийскому классификатору продукции по видам экономической деятельности ОК 034-2014 (КПЕС 2008), мебели медицинской, включая хирургическую, стоматологическую или ветеринарную, и ее частей, включенных в коды </w:t>
      </w:r>
      <w:hyperlink r:id="rId77" w:history="1">
        <w:r w:rsidRPr="00AC1519">
          <w:rPr>
            <w:rFonts w:ascii="Times New Roman" w:hAnsi="Times New Roman" w:cs="Times New Roman"/>
            <w:color w:val="000000" w:themeColor="text1"/>
            <w:sz w:val="24"/>
            <w:szCs w:val="24"/>
          </w:rPr>
          <w:t>32.50.30.110</w:t>
        </w:r>
      </w:hyperlink>
      <w:r w:rsidRPr="00AC1519">
        <w:rPr>
          <w:rFonts w:ascii="Times New Roman" w:hAnsi="Times New Roman" w:cs="Times New Roman"/>
          <w:color w:val="000000" w:themeColor="text1"/>
          <w:sz w:val="24"/>
          <w:szCs w:val="24"/>
        </w:rPr>
        <w:t xml:space="preserve">, </w:t>
      </w:r>
      <w:hyperlink r:id="rId78" w:history="1">
        <w:r w:rsidRPr="00AC1519">
          <w:rPr>
            <w:rFonts w:ascii="Times New Roman" w:hAnsi="Times New Roman" w:cs="Times New Roman"/>
            <w:color w:val="000000" w:themeColor="text1"/>
            <w:sz w:val="24"/>
            <w:szCs w:val="24"/>
          </w:rPr>
          <w:t>32.50.30.119</w:t>
        </w:r>
      </w:hyperlink>
      <w:r w:rsidRPr="00AC1519">
        <w:rPr>
          <w:rFonts w:ascii="Times New Roman" w:hAnsi="Times New Roman" w:cs="Times New Roman"/>
          <w:color w:val="000000" w:themeColor="text1"/>
          <w:sz w:val="24"/>
          <w:szCs w:val="24"/>
        </w:rPr>
        <w:t xml:space="preserve">, </w:t>
      </w:r>
      <w:hyperlink r:id="rId79" w:history="1">
        <w:r w:rsidRPr="00AC1519">
          <w:rPr>
            <w:rFonts w:ascii="Times New Roman" w:hAnsi="Times New Roman" w:cs="Times New Roman"/>
            <w:color w:val="000000" w:themeColor="text1"/>
            <w:sz w:val="24"/>
            <w:szCs w:val="24"/>
          </w:rPr>
          <w:t>32.50.50</w:t>
        </w:r>
      </w:hyperlink>
      <w:r w:rsidRPr="00AC1519">
        <w:rPr>
          <w:rFonts w:ascii="Times New Roman" w:hAnsi="Times New Roman" w:cs="Times New Roman"/>
          <w:color w:val="000000" w:themeColor="text1"/>
          <w:sz w:val="24"/>
          <w:szCs w:val="24"/>
        </w:rPr>
        <w:t xml:space="preserve"> по Общероссийскому классификатору продукции по видам экономической деятельности ОК 034-2014 (КПЕС 2008) (за исключением кровати больничной механической, соответствующей коду 120210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 кровати больничной стандартной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 коду 181470 вида медицинского 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 а также товаров, указанных в </w:t>
      </w:r>
      <w:hyperlink r:id="rId80" w:history="1">
        <w:r w:rsidRPr="00AC1519">
          <w:rPr>
            <w:rFonts w:ascii="Times New Roman" w:hAnsi="Times New Roman" w:cs="Times New Roman"/>
            <w:color w:val="000000" w:themeColor="text1"/>
            <w:sz w:val="24"/>
            <w:szCs w:val="24"/>
          </w:rPr>
          <w:t>позициях 362</w:t>
        </w:r>
      </w:hyperlink>
      <w:r w:rsidRPr="00AC1519">
        <w:rPr>
          <w:rFonts w:ascii="Times New Roman" w:hAnsi="Times New Roman" w:cs="Times New Roman"/>
          <w:color w:val="000000" w:themeColor="text1"/>
          <w:sz w:val="24"/>
          <w:szCs w:val="24"/>
        </w:rPr>
        <w:t xml:space="preserve"> - </w:t>
      </w:r>
      <w:hyperlink r:id="rId81" w:history="1">
        <w:r w:rsidRPr="00AC1519">
          <w:rPr>
            <w:rFonts w:ascii="Times New Roman" w:hAnsi="Times New Roman" w:cs="Times New Roman"/>
            <w:color w:val="000000" w:themeColor="text1"/>
            <w:sz w:val="24"/>
            <w:szCs w:val="24"/>
          </w:rPr>
          <w:t>378</w:t>
        </w:r>
      </w:hyperlink>
      <w:r w:rsidRPr="00AC1519">
        <w:rPr>
          <w:rFonts w:ascii="Times New Roman" w:hAnsi="Times New Roman" w:cs="Times New Roman"/>
          <w:color w:val="000000" w:themeColor="text1"/>
          <w:sz w:val="24"/>
          <w:szCs w:val="24"/>
        </w:rPr>
        <w:t xml:space="preserve">, </w:t>
      </w:r>
      <w:hyperlink r:id="rId82" w:history="1">
        <w:r w:rsidRPr="00AC1519">
          <w:rPr>
            <w:rFonts w:ascii="Times New Roman" w:hAnsi="Times New Roman" w:cs="Times New Roman"/>
            <w:color w:val="000000" w:themeColor="text1"/>
            <w:sz w:val="24"/>
            <w:szCs w:val="24"/>
          </w:rPr>
          <w:t>383</w:t>
        </w:r>
      </w:hyperlink>
      <w:r w:rsidRPr="00AC1519">
        <w:rPr>
          <w:rFonts w:ascii="Times New Roman" w:hAnsi="Times New Roman" w:cs="Times New Roman"/>
          <w:color w:val="000000" w:themeColor="text1"/>
          <w:sz w:val="24"/>
          <w:szCs w:val="24"/>
        </w:rPr>
        <w:t xml:space="preserve"> - </w:t>
      </w:r>
      <w:hyperlink r:id="rId83" w:history="1">
        <w:r w:rsidRPr="00AC1519">
          <w:rPr>
            <w:rFonts w:ascii="Times New Roman" w:hAnsi="Times New Roman" w:cs="Times New Roman"/>
            <w:color w:val="000000" w:themeColor="text1"/>
            <w:sz w:val="24"/>
            <w:szCs w:val="24"/>
          </w:rPr>
          <w:t>388</w:t>
        </w:r>
      </w:hyperlink>
      <w:r w:rsidRPr="00AC1519">
        <w:rPr>
          <w:rFonts w:ascii="Times New Roman" w:hAnsi="Times New Roman" w:cs="Times New Roman"/>
          <w:color w:val="000000" w:themeColor="text1"/>
          <w:sz w:val="24"/>
          <w:szCs w:val="24"/>
        </w:rPr>
        <w:t xml:space="preserve">, </w:t>
      </w:r>
      <w:hyperlink r:id="rId84" w:history="1">
        <w:r w:rsidRPr="00AC1519">
          <w:rPr>
            <w:rFonts w:ascii="Times New Roman" w:hAnsi="Times New Roman" w:cs="Times New Roman"/>
            <w:color w:val="000000" w:themeColor="text1"/>
            <w:sz w:val="24"/>
            <w:szCs w:val="24"/>
          </w:rPr>
          <w:t>390</w:t>
        </w:r>
      </w:hyperlink>
      <w:r w:rsidRPr="00AC1519">
        <w:rPr>
          <w:rFonts w:ascii="Times New Roman" w:hAnsi="Times New Roman" w:cs="Times New Roman"/>
          <w:color w:val="000000" w:themeColor="text1"/>
          <w:sz w:val="24"/>
          <w:szCs w:val="24"/>
        </w:rPr>
        <w:t xml:space="preserve"> - </w:t>
      </w:r>
      <w:hyperlink r:id="rId85" w:history="1">
        <w:r w:rsidRPr="00AC1519">
          <w:rPr>
            <w:rFonts w:ascii="Times New Roman" w:hAnsi="Times New Roman" w:cs="Times New Roman"/>
            <w:color w:val="000000" w:themeColor="text1"/>
            <w:sz w:val="24"/>
            <w:szCs w:val="24"/>
          </w:rPr>
          <w:t>399</w:t>
        </w:r>
      </w:hyperlink>
      <w:r w:rsidRPr="00AC1519">
        <w:rPr>
          <w:rFonts w:ascii="Times New Roman" w:hAnsi="Times New Roman" w:cs="Times New Roman"/>
          <w:color w:val="000000" w:themeColor="text1"/>
          <w:sz w:val="24"/>
          <w:szCs w:val="24"/>
        </w:rPr>
        <w:t xml:space="preserve"> и </w:t>
      </w:r>
      <w:hyperlink r:id="rId86" w:history="1">
        <w:r w:rsidRPr="00AC1519">
          <w:rPr>
            <w:rFonts w:ascii="Times New Roman" w:hAnsi="Times New Roman" w:cs="Times New Roman"/>
            <w:color w:val="000000" w:themeColor="text1"/>
            <w:sz w:val="24"/>
            <w:szCs w:val="24"/>
          </w:rPr>
          <w:t>433</w:t>
        </w:r>
      </w:hyperlink>
      <w:r w:rsidRPr="00AC1519">
        <w:rPr>
          <w:rFonts w:ascii="Times New Roman" w:hAnsi="Times New Roman" w:cs="Times New Roman"/>
          <w:color w:val="000000" w:themeColor="text1"/>
          <w:sz w:val="24"/>
          <w:szCs w:val="24"/>
        </w:rPr>
        <w:t xml:space="preserve"> приложения N 2 к </w:t>
      </w:r>
      <w:r w:rsidRPr="00AC1519">
        <w:rPr>
          <w:rFonts w:ascii="Times New Roman" w:eastAsia="Times New Roman" w:hAnsi="Times New Roman" w:cs="Times New Roman"/>
          <w:color w:val="000000"/>
          <w:sz w:val="24"/>
          <w:szCs w:val="24"/>
        </w:rPr>
        <w:t>Постановлению № 1875</w:t>
      </w:r>
      <w:r w:rsidRPr="00AC1519">
        <w:rPr>
          <w:rFonts w:ascii="Times New Roman" w:hAnsi="Times New Roman" w:cs="Times New Roman"/>
          <w:color w:val="000000" w:themeColor="text1"/>
          <w:sz w:val="24"/>
          <w:szCs w:val="24"/>
        </w:rPr>
        <w:t xml:space="preserve">, документом, подтверждающим происхождение таких товаров из государств - членов Евразийского экономического союза, в том числе из Российской Федерации, наряду с информацией, предусмотренной </w:t>
      </w:r>
      <w:hyperlink r:id="rId87" w:history="1">
        <w:r w:rsidRPr="00AC1519">
          <w:rPr>
            <w:rFonts w:ascii="Times New Roman" w:hAnsi="Times New Roman" w:cs="Times New Roman"/>
            <w:color w:val="000000" w:themeColor="text1"/>
            <w:sz w:val="24"/>
            <w:szCs w:val="24"/>
          </w:rPr>
          <w:t>подпунктами "а"</w:t>
        </w:r>
      </w:hyperlink>
      <w:r w:rsidRPr="00AC1519">
        <w:rPr>
          <w:rFonts w:ascii="Times New Roman" w:hAnsi="Times New Roman" w:cs="Times New Roman"/>
          <w:color w:val="000000" w:themeColor="text1"/>
          <w:sz w:val="24"/>
          <w:szCs w:val="24"/>
        </w:rPr>
        <w:t xml:space="preserve"> и </w:t>
      </w:r>
      <w:hyperlink r:id="rId88" w:history="1">
        <w:r w:rsidRPr="00AC1519">
          <w:rPr>
            <w:rFonts w:ascii="Times New Roman" w:hAnsi="Times New Roman" w:cs="Times New Roman"/>
            <w:color w:val="000000" w:themeColor="text1"/>
            <w:sz w:val="24"/>
            <w:szCs w:val="24"/>
          </w:rPr>
          <w:t>"б" пункта 3</w:t>
        </w:r>
      </w:hyperlink>
      <w:r w:rsidRPr="00AC1519">
        <w:rPr>
          <w:rFonts w:ascii="Times New Roman" w:hAnsi="Times New Roman" w:cs="Times New Roman"/>
          <w:color w:val="000000" w:themeColor="text1"/>
          <w:sz w:val="24"/>
          <w:szCs w:val="24"/>
        </w:rPr>
        <w:t xml:space="preserve"> </w:t>
      </w:r>
      <w:r w:rsidRPr="00AC1519">
        <w:rPr>
          <w:rFonts w:ascii="Times New Roman" w:eastAsia="Times New Roman" w:hAnsi="Times New Roman" w:cs="Times New Roman"/>
          <w:color w:val="000000"/>
          <w:sz w:val="24"/>
          <w:szCs w:val="24"/>
        </w:rPr>
        <w:t>Постановления № 1875</w:t>
      </w:r>
      <w:r w:rsidRPr="00AC1519">
        <w:rPr>
          <w:rFonts w:ascii="Times New Roman" w:hAnsi="Times New Roman" w:cs="Times New Roman"/>
          <w:color w:val="000000" w:themeColor="text1"/>
          <w:sz w:val="24"/>
          <w:szCs w:val="24"/>
        </w:rPr>
        <w:t xml:space="preserve">, является сертификат о происхождении товара, выданный уполномоченным </w:t>
      </w:r>
      <w:hyperlink r:id="rId89" w:history="1">
        <w:r w:rsidRPr="00AC1519">
          <w:rPr>
            <w:rFonts w:ascii="Times New Roman" w:hAnsi="Times New Roman" w:cs="Times New Roman"/>
            <w:color w:val="000000" w:themeColor="text1"/>
            <w:sz w:val="24"/>
            <w:szCs w:val="24"/>
          </w:rPr>
          <w:t>органом</w:t>
        </w:r>
      </w:hyperlink>
      <w:r w:rsidRPr="00AC1519">
        <w:rPr>
          <w:rFonts w:ascii="Times New Roman" w:hAnsi="Times New Roman" w:cs="Times New Roman"/>
          <w:color w:val="000000" w:themeColor="text1"/>
          <w:sz w:val="24"/>
          <w:szCs w:val="24"/>
        </w:rPr>
        <w:t xml:space="preserve"> (организацией) государства - члена Евразийского </w:t>
      </w:r>
      <w:r w:rsidRPr="00AC1519">
        <w:rPr>
          <w:rFonts w:ascii="Times New Roman" w:hAnsi="Times New Roman" w:cs="Times New Roman"/>
          <w:color w:val="000000" w:themeColor="text1"/>
          <w:sz w:val="24"/>
          <w:szCs w:val="24"/>
        </w:rPr>
        <w:lastRenderedPageBreak/>
        <w:t xml:space="preserve">экономического союза по форме, установленной </w:t>
      </w:r>
      <w:hyperlink r:id="rId90" w:history="1">
        <w:r w:rsidRPr="00AC1519">
          <w:rPr>
            <w:rFonts w:ascii="Times New Roman" w:hAnsi="Times New Roman" w:cs="Times New Roman"/>
            <w:color w:val="000000" w:themeColor="text1"/>
            <w:sz w:val="24"/>
            <w:szCs w:val="24"/>
          </w:rPr>
          <w:t>Правилами</w:t>
        </w:r>
      </w:hyperlink>
      <w:r w:rsidRPr="00AC1519">
        <w:rPr>
          <w:rFonts w:ascii="Times New Roman" w:hAnsi="Times New Roman" w:cs="Times New Roman"/>
          <w:color w:val="000000" w:themeColor="text1"/>
          <w:sz w:val="24"/>
          <w:szCs w:val="24"/>
        </w:rPr>
        <w:t xml:space="preserve">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(далее - Правила определения страны происхождения товаров), и в соответствии с критериями определения страны происхождения товаров, предусмотренными </w:t>
      </w:r>
      <w:hyperlink r:id="rId91" w:history="1">
        <w:r w:rsidRPr="00AC1519">
          <w:rPr>
            <w:rFonts w:ascii="Times New Roman" w:hAnsi="Times New Roman" w:cs="Times New Roman"/>
            <w:color w:val="000000" w:themeColor="text1"/>
            <w:sz w:val="24"/>
            <w:szCs w:val="24"/>
          </w:rPr>
          <w:t>Правилами</w:t>
        </w:r>
      </w:hyperlink>
      <w:r w:rsidRPr="00AC1519">
        <w:rPr>
          <w:rFonts w:ascii="Times New Roman" w:hAnsi="Times New Roman" w:cs="Times New Roman"/>
          <w:color w:val="000000" w:themeColor="text1"/>
          <w:sz w:val="24"/>
          <w:szCs w:val="24"/>
        </w:rPr>
        <w:t xml:space="preserve"> определения страны происхождения товаров;</w:t>
      </w:r>
    </w:p>
    <w:p w:rsidR="00D61BE0" w:rsidRPr="00AC1519" w:rsidRDefault="00D61BE0" w:rsidP="00D61BE0">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sidRPr="00AC1519">
        <w:rPr>
          <w:rFonts w:ascii="Times New Roman" w:eastAsia="Times New Roman" w:hAnsi="Times New Roman" w:cs="Times New Roman"/>
          <w:color w:val="000000"/>
          <w:sz w:val="24"/>
          <w:szCs w:val="24"/>
        </w:rPr>
        <w:t xml:space="preserve">к) </w:t>
      </w:r>
      <w:r w:rsidRPr="00AC1519">
        <w:rPr>
          <w:rFonts w:ascii="Times New Roman" w:hAnsi="Times New Roman" w:cs="Times New Roman"/>
          <w:color w:val="000000" w:themeColor="text1"/>
          <w:sz w:val="24"/>
          <w:szCs w:val="24"/>
        </w:rPr>
        <w:t xml:space="preserve">до внесения изменений в право Евразийского экономического союза, предусматривающих подтверждение страны происхождения товаров, указанных в </w:t>
      </w:r>
      <w:hyperlink r:id="rId92" w:history="1">
        <w:r w:rsidRPr="00AC1519">
          <w:rPr>
            <w:rFonts w:ascii="Times New Roman" w:hAnsi="Times New Roman" w:cs="Times New Roman"/>
            <w:color w:val="000000" w:themeColor="text1"/>
            <w:sz w:val="24"/>
            <w:szCs w:val="24"/>
          </w:rPr>
          <w:t>приложениях N 1</w:t>
        </w:r>
      </w:hyperlink>
      <w:r w:rsidRPr="00AC1519">
        <w:rPr>
          <w:rFonts w:ascii="Times New Roman" w:hAnsi="Times New Roman" w:cs="Times New Roman"/>
          <w:color w:val="000000" w:themeColor="text1"/>
          <w:sz w:val="24"/>
          <w:szCs w:val="24"/>
        </w:rPr>
        <w:t xml:space="preserve"> - </w:t>
      </w:r>
      <w:hyperlink r:id="rId93" w:history="1">
        <w:r w:rsidRPr="00AC1519">
          <w:rPr>
            <w:rFonts w:ascii="Times New Roman" w:hAnsi="Times New Roman" w:cs="Times New Roman"/>
            <w:color w:val="000000" w:themeColor="text1"/>
            <w:sz w:val="24"/>
            <w:szCs w:val="24"/>
          </w:rPr>
          <w:t>2</w:t>
        </w:r>
      </w:hyperlink>
      <w:r w:rsidRPr="00AC1519">
        <w:rPr>
          <w:rFonts w:ascii="Times New Roman" w:hAnsi="Times New Roman" w:cs="Times New Roman"/>
          <w:color w:val="000000" w:themeColor="text1"/>
          <w:sz w:val="24"/>
          <w:szCs w:val="24"/>
        </w:rPr>
        <w:t xml:space="preserve"> к </w:t>
      </w:r>
      <w:r w:rsidRPr="00AC1519">
        <w:rPr>
          <w:rFonts w:ascii="Times New Roman" w:eastAsia="Times New Roman" w:hAnsi="Times New Roman" w:cs="Times New Roman"/>
          <w:color w:val="000000" w:themeColor="text1"/>
          <w:sz w:val="24"/>
          <w:szCs w:val="24"/>
        </w:rPr>
        <w:t>Постановлению № 1875</w:t>
      </w:r>
      <w:r w:rsidRPr="00AC1519">
        <w:rPr>
          <w:rFonts w:ascii="Times New Roman" w:hAnsi="Times New Roman" w:cs="Times New Roman"/>
          <w:color w:val="000000" w:themeColor="text1"/>
          <w:sz w:val="24"/>
          <w:szCs w:val="24"/>
        </w:rPr>
        <w:t xml:space="preserve">, путем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w:t>
      </w:r>
      <w:hyperlink r:id="rId94" w:history="1">
        <w:r w:rsidRPr="00AC1519">
          <w:rPr>
            <w:rFonts w:ascii="Times New Roman" w:hAnsi="Times New Roman" w:cs="Times New Roman"/>
            <w:color w:val="000000" w:themeColor="text1"/>
            <w:sz w:val="24"/>
            <w:szCs w:val="24"/>
          </w:rPr>
          <w:t>Правилами</w:t>
        </w:r>
      </w:hyperlink>
      <w:r w:rsidRPr="00AC1519">
        <w:rPr>
          <w:rFonts w:ascii="Times New Roman" w:hAnsi="Times New Roman" w:cs="Times New Roman"/>
          <w:color w:val="000000" w:themeColor="text1"/>
          <w:sz w:val="24"/>
          <w:szCs w:val="24"/>
        </w:rPr>
        <w:t xml:space="preserve"> определения страны происхождения товаров, и в соответствии с критериями определения страны происхождения товаров, предусмотренными </w:t>
      </w:r>
      <w:hyperlink r:id="rId95" w:history="1">
        <w:r w:rsidRPr="00AC1519">
          <w:rPr>
            <w:rFonts w:ascii="Times New Roman" w:hAnsi="Times New Roman" w:cs="Times New Roman"/>
            <w:color w:val="000000" w:themeColor="text1"/>
            <w:sz w:val="24"/>
            <w:szCs w:val="24"/>
          </w:rPr>
          <w:t>Правилами</w:t>
        </w:r>
      </w:hyperlink>
      <w:r w:rsidRPr="00AC1519">
        <w:rPr>
          <w:rFonts w:ascii="Times New Roman" w:hAnsi="Times New Roman" w:cs="Times New Roman"/>
          <w:color w:val="000000" w:themeColor="text1"/>
          <w:sz w:val="24"/>
          <w:szCs w:val="24"/>
        </w:rPr>
        <w:t xml:space="preserve"> определения страны происхождения товаров;</w:t>
      </w:r>
    </w:p>
    <w:p w:rsidR="00D61BE0" w:rsidRPr="00924B19" w:rsidRDefault="00D61BE0" w:rsidP="00D61BE0">
      <w:pPr>
        <w:autoSpaceDE w:val="0"/>
        <w:autoSpaceDN w:val="0"/>
        <w:adjustRightInd w:val="0"/>
        <w:spacing w:after="0" w:line="240" w:lineRule="auto"/>
        <w:ind w:firstLine="709"/>
        <w:jc w:val="both"/>
        <w:rPr>
          <w:rFonts w:ascii="Times New Roman" w:hAnsi="Times New Roman" w:cs="Times New Roman"/>
          <w:i/>
          <w:iCs/>
        </w:rPr>
      </w:pPr>
      <w:r w:rsidRPr="00AC1519">
        <w:rPr>
          <w:rFonts w:ascii="Times New Roman" w:eastAsia="Times New Roman" w:hAnsi="Times New Roman" w:cs="Times New Roman"/>
          <w:color w:val="000000"/>
          <w:sz w:val="24"/>
          <w:szCs w:val="24"/>
        </w:rPr>
        <w:t xml:space="preserve">л) для подтверждения происхождения товаров, указанных в позициях  </w:t>
      </w:r>
      <w:hyperlink r:id="rId96" w:history="1">
        <w:r w:rsidRPr="00AC1519">
          <w:rPr>
            <w:rFonts w:ascii="Times New Roman" w:eastAsia="Times New Roman" w:hAnsi="Times New Roman" w:cs="Times New Roman"/>
            <w:color w:val="000000"/>
            <w:sz w:val="24"/>
            <w:szCs w:val="24"/>
          </w:rPr>
          <w:t>400</w:t>
        </w:r>
      </w:hyperlink>
      <w:r w:rsidRPr="00AC1519">
        <w:rPr>
          <w:rFonts w:ascii="Times New Roman" w:eastAsia="Times New Roman" w:hAnsi="Times New Roman" w:cs="Times New Roman"/>
          <w:color w:val="000000"/>
          <w:sz w:val="24"/>
          <w:szCs w:val="24"/>
        </w:rPr>
        <w:t xml:space="preserve"> - </w:t>
      </w:r>
      <w:hyperlink r:id="rId97" w:history="1">
        <w:r w:rsidRPr="00AC1519">
          <w:rPr>
            <w:rFonts w:ascii="Times New Roman" w:eastAsia="Times New Roman" w:hAnsi="Times New Roman" w:cs="Times New Roman"/>
            <w:color w:val="000000"/>
            <w:sz w:val="24"/>
            <w:szCs w:val="24"/>
          </w:rPr>
          <w:t>415</w:t>
        </w:r>
      </w:hyperlink>
      <w:r w:rsidRPr="00AC1519">
        <w:rPr>
          <w:rFonts w:ascii="Times New Roman" w:eastAsia="Times New Roman" w:hAnsi="Times New Roman" w:cs="Times New Roman"/>
          <w:color w:val="000000"/>
          <w:sz w:val="24"/>
          <w:szCs w:val="24"/>
        </w:rPr>
        <w:t xml:space="preserve"> и </w:t>
      </w:r>
      <w:hyperlink r:id="rId98" w:history="1">
        <w:r w:rsidRPr="00AC1519">
          <w:rPr>
            <w:rFonts w:ascii="Times New Roman" w:eastAsia="Times New Roman" w:hAnsi="Times New Roman" w:cs="Times New Roman"/>
            <w:color w:val="000000"/>
            <w:sz w:val="24"/>
            <w:szCs w:val="24"/>
          </w:rPr>
          <w:t>429</w:t>
        </w:r>
      </w:hyperlink>
      <w:r w:rsidRPr="00AC1519">
        <w:rPr>
          <w:rFonts w:ascii="Times New Roman" w:eastAsia="Times New Roman" w:hAnsi="Times New Roman" w:cs="Times New Roman"/>
          <w:color w:val="000000"/>
          <w:sz w:val="24"/>
          <w:szCs w:val="24"/>
        </w:rPr>
        <w:t xml:space="preserve"> - </w:t>
      </w:r>
      <w:hyperlink r:id="rId99" w:history="1">
        <w:r w:rsidRPr="00AC1519">
          <w:rPr>
            <w:rFonts w:ascii="Times New Roman" w:eastAsia="Times New Roman" w:hAnsi="Times New Roman" w:cs="Times New Roman"/>
            <w:color w:val="000000"/>
            <w:sz w:val="24"/>
            <w:szCs w:val="24"/>
          </w:rPr>
          <w:t>432</w:t>
        </w:r>
      </w:hyperlink>
      <w:r w:rsidRPr="00AC1519">
        <w:rPr>
          <w:rFonts w:ascii="Times New Roman" w:eastAsia="Times New Roman" w:hAnsi="Times New Roman" w:cs="Times New Roman"/>
          <w:color w:val="000000"/>
          <w:sz w:val="24"/>
          <w:szCs w:val="24"/>
        </w:rPr>
        <w:t xml:space="preserve"> приложения N 2 к Постановлению</w:t>
      </w:r>
      <w:r w:rsidRPr="00E5784A">
        <w:rPr>
          <w:rFonts w:ascii="Times New Roman" w:eastAsia="Times New Roman" w:hAnsi="Times New Roman" w:cs="Times New Roman"/>
          <w:color w:val="000000"/>
          <w:sz w:val="24"/>
          <w:szCs w:val="24"/>
        </w:rPr>
        <w:t xml:space="preserve"> № 1875 из государств - членов Евразийского экономического союза, в том числе из Российской Федерации, являются информация и документы, в совокупности:</w:t>
      </w:r>
    </w:p>
    <w:p w:rsidR="00D61BE0" w:rsidRPr="00E5784A" w:rsidRDefault="00D61BE0" w:rsidP="00D61BE0">
      <w:pPr>
        <w:spacing w:after="0" w:line="240" w:lineRule="auto"/>
        <w:ind w:firstLine="709"/>
        <w:jc w:val="both"/>
        <w:rPr>
          <w:rFonts w:ascii="Times New Roman" w:eastAsia="Times New Roman" w:hAnsi="Times New Roman" w:cs="Times New Roman"/>
          <w:color w:val="000000"/>
          <w:sz w:val="24"/>
          <w:szCs w:val="24"/>
        </w:rPr>
      </w:pPr>
      <w:r w:rsidRPr="00E5784A">
        <w:rPr>
          <w:rFonts w:ascii="Times New Roman" w:eastAsia="Times New Roman" w:hAnsi="Times New Roman" w:cs="Times New Roman"/>
          <w:color w:val="000000"/>
          <w:sz w:val="24"/>
          <w:szCs w:val="24"/>
        </w:rP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rsidR="00D61BE0" w:rsidRPr="00E5784A" w:rsidRDefault="00D61BE0" w:rsidP="00D61BE0">
      <w:pPr>
        <w:spacing w:after="0" w:line="240" w:lineRule="auto"/>
        <w:ind w:firstLine="709"/>
        <w:jc w:val="both"/>
        <w:rPr>
          <w:rFonts w:ascii="Times New Roman" w:eastAsia="Times New Roman" w:hAnsi="Times New Roman" w:cs="Times New Roman"/>
          <w:color w:val="000000"/>
          <w:sz w:val="24"/>
          <w:szCs w:val="24"/>
        </w:rPr>
      </w:pPr>
      <w:r w:rsidRPr="00E5784A">
        <w:rPr>
          <w:rFonts w:ascii="Times New Roman" w:eastAsia="Times New Roman" w:hAnsi="Times New Roman" w:cs="Times New Roman"/>
          <w:color w:val="000000"/>
          <w:sz w:val="24"/>
          <w:szCs w:val="24"/>
        </w:rPr>
        <w:t>акт экспертизы Торгово-промышленной палаты Российской Федерации или аналогичный документ, выданный уполномоченным органом (организацией) государства - члена Евразийского экономического союза, содержащий информацию о рассчитанной в соответствии с подпунктом «в» пункта 2.4 Правил определения страны происхождения товаров доле стоимости используемых для производства одной единицы медицинского изделия иностранных материалов (сырья) в цене конечной продукции, величина которой не превышает предельные значения согласно приложению № 4;</w:t>
      </w:r>
    </w:p>
    <w:p w:rsidR="00D61BE0" w:rsidRPr="00E5784A" w:rsidRDefault="00D61BE0" w:rsidP="00D61BE0">
      <w:pPr>
        <w:spacing w:after="0" w:line="240" w:lineRule="auto"/>
        <w:ind w:firstLine="709"/>
        <w:jc w:val="both"/>
        <w:rPr>
          <w:rFonts w:ascii="Times New Roman" w:eastAsia="Times New Roman" w:hAnsi="Times New Roman" w:cs="Times New Roman"/>
          <w:color w:val="000000"/>
          <w:sz w:val="24"/>
          <w:szCs w:val="24"/>
        </w:rPr>
      </w:pPr>
      <w:r w:rsidRPr="00E5784A">
        <w:rPr>
          <w:rFonts w:ascii="Times New Roman" w:eastAsia="Times New Roman" w:hAnsi="Times New Roman" w:cs="Times New Roman"/>
          <w:color w:val="000000"/>
          <w:sz w:val="24"/>
          <w:szCs w:val="24"/>
        </w:rPr>
        <w:t>реквизиты (дата и номер) документа, подтверждающего соответствие производства медицинских изделий требованиям ГОСТ ISO 13485-2017 «Межгосударственный стандарт. Изделия медицинские. Системы менеджмента качества. Треб</w:t>
      </w:r>
      <w:r>
        <w:rPr>
          <w:rFonts w:ascii="Times New Roman" w:eastAsia="Times New Roman" w:hAnsi="Times New Roman" w:cs="Times New Roman"/>
          <w:color w:val="000000"/>
          <w:sz w:val="24"/>
          <w:szCs w:val="24"/>
        </w:rPr>
        <w:t>ования для целей регулирования».</w:t>
      </w:r>
    </w:p>
    <w:p w:rsidR="00D61BE0" w:rsidRPr="009B2587" w:rsidRDefault="00D61BE0" w:rsidP="00D61BE0">
      <w:pPr>
        <w:pBdr>
          <w:top w:val="nil"/>
          <w:left w:val="nil"/>
          <w:bottom w:val="nil"/>
          <w:right w:val="nil"/>
          <w:between w:val="nil"/>
        </w:pBdr>
        <w:tabs>
          <w:tab w:val="left" w:pos="993"/>
        </w:tabs>
        <w:spacing w:before="120" w:after="120" w:line="240" w:lineRule="auto"/>
        <w:ind w:left="567"/>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4. </w:t>
      </w:r>
      <w:r w:rsidRPr="009B2587">
        <w:rPr>
          <w:rFonts w:ascii="Times New Roman" w:eastAsia="Times New Roman" w:hAnsi="Times New Roman" w:cs="Times New Roman"/>
          <w:b/>
          <w:i/>
          <w:color w:val="000000"/>
          <w:sz w:val="24"/>
          <w:szCs w:val="24"/>
        </w:rPr>
        <w:t>Установить, что:</w:t>
      </w:r>
    </w:p>
    <w:p w:rsidR="00D61BE0" w:rsidRDefault="00D61BE0" w:rsidP="00D61BE0">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w:t>
      </w:r>
      <w:r w:rsidRPr="00020046">
        <w:rPr>
          <w:rFonts w:ascii="Times New Roman" w:eastAsia="Times New Roman" w:hAnsi="Times New Roman" w:cs="Times New Roman"/>
          <w:color w:val="000000"/>
          <w:sz w:val="24"/>
          <w:szCs w:val="24"/>
        </w:rPr>
        <w:t xml:space="preserve">положения </w:t>
      </w:r>
      <w:r w:rsidRPr="00020046">
        <w:rPr>
          <w:rFonts w:ascii="Times New Roman" w:eastAsia="Times New Roman" w:hAnsi="Times New Roman" w:cs="Times New Roman"/>
          <w:color w:val="000000" w:themeColor="text1"/>
          <w:sz w:val="24"/>
          <w:szCs w:val="24"/>
        </w:rPr>
        <w:t>Постановления № 1875</w:t>
      </w:r>
      <w:r w:rsidRPr="00020046">
        <w:rPr>
          <w:rFonts w:ascii="Times New Roman" w:eastAsia="Times New Roman" w:hAnsi="Times New Roman" w:cs="Times New Roman"/>
          <w:color w:val="000000"/>
          <w:sz w:val="24"/>
          <w:szCs w:val="24"/>
        </w:rPr>
        <w:t>, касающиеся товара российского происхождения, работы, услуги, соответственно выполняемой, оказываемой российским гражданином</w:t>
      </w:r>
      <w:r>
        <w:rPr>
          <w:rFonts w:ascii="Times New Roman" w:eastAsia="Times New Roman" w:hAnsi="Times New Roman" w:cs="Times New Roman"/>
          <w:color w:val="000000"/>
          <w:sz w:val="24"/>
          <w:szCs w:val="24"/>
        </w:rPr>
        <w:t>, российским юридическим лицом, применяются также в отношении товара, происходящего из государства - 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 члена Евразийского экономического союза;</w:t>
      </w:r>
    </w:p>
    <w:p w:rsidR="00D61BE0" w:rsidRDefault="00D61BE0" w:rsidP="00D61BE0">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если объект закупки (предмет закупки) включает хотя бы один товар, не указанный в приложении № 1 к Постановлению № 1875 и приложении № 2 к Постановлению № 1875,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предусмотренное пунктом 1 Постановления № 1875 преимущество при условии, что:</w:t>
      </w:r>
    </w:p>
    <w:p w:rsidR="00D61BE0" w:rsidRDefault="00D61BE0" w:rsidP="00D61BE0">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 осуществлении закупки в соответствии с Федеральным законом № 223-ФЗ в числе заявок на участие в закупке,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w:t>
      </w:r>
    </w:p>
    <w:p w:rsidR="00D61BE0" w:rsidRDefault="00D61BE0" w:rsidP="00D61BE0">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если иное не установлено в соответствии с Федеральным законом № 223-ФЗ и принятыми в соответствии с ними нормативными правовыми актами, в том числе Постановлением № 1875, допускается включать в один объект закупки (предмет закупки) товары, работы, услуги как указанные в приложении № 1 к Постановлению № 1875 и приложении № 2 к Постановлению № 1875, так и не указанные в таких приложениях, при этом:</w:t>
      </w:r>
    </w:p>
    <w:p w:rsidR="00D61BE0" w:rsidRDefault="00D61BE0" w:rsidP="00D61BE0">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включенным в объект закупки товарам, работам, услугам, указанным в приложении № 1 к Постановлению № 1875, применяются положения Постановления № 1875, касающиеся запрета, указанного в пункте 1 Постановления № 1875;</w:t>
      </w:r>
    </w:p>
    <w:p w:rsidR="00D61BE0" w:rsidRDefault="00D61BE0" w:rsidP="00D61BE0">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включенным в объект закупки товарам, работам, услугам, указанным в приложении № 2 к Постановлению № 1875, применяются положения Постановления № 1875, касающиеся ограничения, указанного в пункте 1 Постановления № 1875;</w:t>
      </w:r>
    </w:p>
    <w:p w:rsidR="00D61BE0" w:rsidRDefault="00D61BE0" w:rsidP="00D61BE0">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включенным в объект закупки товарам, не указанным в приложении № 1 к Постановлению № 1875 и приложении № 2 к Постановлению № 1875, применяются положения Постановления № 1875, касающиеся преимущества, указанного в пункте 1 Постановления № 1875;</w:t>
      </w:r>
    </w:p>
    <w:p w:rsidR="00D61BE0" w:rsidRDefault="00D61BE0" w:rsidP="00D61BE0">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преимущество, указанное в пункте 1 Постановления № 1875, предоставляется при условии, указанном в абзаце втором подпункта «б» настоящего пункта, заявке на участие в закупке, которая содержит предложение о поставке товара (в том числе поставляемого при выполнении закупаемых работ, оказании закупаемых услуг) только российского происхождения, как в отношении включенных в объект закупки (предмет закупки) товаров, не указанных в приложении № 1 к Постановлению № 1875 и приложении № 2 к Постановлению № 1875, так и включенных в объект закупки (предмет закупки) товаров, указанных в таких приложениях.</w:t>
      </w:r>
    </w:p>
    <w:p w:rsidR="00D61BE0" w:rsidRDefault="00D61BE0" w:rsidP="00D61BE0">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 при осуществлении в соответствии с Федеральным законом № 223-ФЗ закупок товаров, указанных в позициях 195, 197 - 199 и 203 приложения № 2 к Постановлению № 1875, заявка на участие в закупке, в которой содержится предложение о поставке товара российского происхождения, являющегося радиоэлектронной продукцией, не признанной в соответствии с постановлением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 223-ФЗ соответственно требованиям и содержащая предложение о поставке товара российского происхождения, являющегося радиоэлектронной продукцией, признанной в соответствии с постановлением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w:t>
      </w:r>
    </w:p>
    <w:tbl>
      <w:tblPr>
        <w:tblW w:w="15136" w:type="dxa"/>
        <w:tblLayout w:type="fixed"/>
        <w:tblLook w:val="0000" w:firstRow="0" w:lastRow="0" w:firstColumn="0" w:lastColumn="0" w:noHBand="0" w:noVBand="0"/>
      </w:tblPr>
      <w:tblGrid>
        <w:gridCol w:w="60"/>
        <w:gridCol w:w="113"/>
        <w:gridCol w:w="14850"/>
        <w:gridCol w:w="113"/>
      </w:tblGrid>
      <w:tr w:rsidR="00D61BE0" w:rsidTr="003C4105">
        <w:tc>
          <w:tcPr>
            <w:tcW w:w="60" w:type="dxa"/>
            <w:shd w:val="clear" w:color="auto" w:fill="CED3F1"/>
            <w:tcMar>
              <w:top w:w="0" w:type="dxa"/>
              <w:left w:w="0" w:type="dxa"/>
              <w:bottom w:w="0" w:type="dxa"/>
              <w:right w:w="0" w:type="dxa"/>
            </w:tcMar>
          </w:tcPr>
          <w:p w:rsidR="00D61BE0" w:rsidRDefault="00D61BE0" w:rsidP="003C4105">
            <w:pPr>
              <w:spacing w:after="0" w:line="240" w:lineRule="auto"/>
              <w:rPr>
                <w:rFonts w:ascii="Times New Roman" w:eastAsia="Times New Roman" w:hAnsi="Times New Roman" w:cs="Times New Roman"/>
              </w:rPr>
            </w:pPr>
          </w:p>
        </w:tc>
        <w:tc>
          <w:tcPr>
            <w:tcW w:w="113" w:type="dxa"/>
            <w:shd w:val="clear" w:color="auto" w:fill="F4F3F8"/>
            <w:tcMar>
              <w:top w:w="0" w:type="dxa"/>
              <w:left w:w="0" w:type="dxa"/>
              <w:bottom w:w="0" w:type="dxa"/>
              <w:right w:w="0" w:type="dxa"/>
            </w:tcMar>
          </w:tcPr>
          <w:p w:rsidR="00D61BE0" w:rsidRDefault="00D61BE0" w:rsidP="003C4105">
            <w:pPr>
              <w:spacing w:after="0" w:line="240" w:lineRule="auto"/>
              <w:rPr>
                <w:rFonts w:ascii="Times New Roman" w:eastAsia="Times New Roman" w:hAnsi="Times New Roman" w:cs="Times New Roman"/>
              </w:rPr>
            </w:pPr>
          </w:p>
        </w:tc>
        <w:tc>
          <w:tcPr>
            <w:tcW w:w="14851" w:type="dxa"/>
            <w:shd w:val="clear" w:color="auto" w:fill="F4F3F8"/>
            <w:tcMar>
              <w:top w:w="113" w:type="dxa"/>
              <w:left w:w="0" w:type="dxa"/>
              <w:bottom w:w="113" w:type="dxa"/>
              <w:right w:w="0" w:type="dxa"/>
            </w:tcMar>
          </w:tcPr>
          <w:p w:rsidR="00D61BE0" w:rsidRPr="00562A0E" w:rsidRDefault="00D61BE0" w:rsidP="003C4105">
            <w:pPr>
              <w:autoSpaceDE w:val="0"/>
              <w:autoSpaceDN w:val="0"/>
              <w:adjustRightInd w:val="0"/>
              <w:spacing w:after="0" w:line="240" w:lineRule="auto"/>
              <w:jc w:val="both"/>
              <w:rPr>
                <w:rFonts w:ascii="Times New Roman" w:hAnsi="Times New Roman" w:cs="Times New Roman"/>
                <w:i/>
                <w:iCs/>
              </w:rPr>
            </w:pPr>
            <w:r w:rsidRPr="00AC1519">
              <w:rPr>
                <w:rFonts w:ascii="Times New Roman" w:eastAsia="Times New Roman" w:hAnsi="Times New Roman" w:cs="Times New Roman"/>
                <w:i/>
                <w:color w:val="000000"/>
              </w:rPr>
              <w:t xml:space="preserve">Примечание. Подпункт «у» применяется также в отношении лекарственных препаратов, включенных в перечень </w:t>
            </w:r>
            <w:r w:rsidRPr="00AC1519">
              <w:rPr>
                <w:rFonts w:ascii="Times New Roman" w:hAnsi="Times New Roman" w:cs="Times New Roman"/>
                <w:i/>
                <w:iCs/>
              </w:rPr>
              <w:t>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w:t>
            </w:r>
            <w:r w:rsidRPr="00AC1519">
              <w:rPr>
                <w:rFonts w:ascii="Times New Roman" w:eastAsia="Times New Roman" w:hAnsi="Times New Roman" w:cs="Times New Roman"/>
                <w:i/>
                <w:color w:val="000000"/>
              </w:rPr>
              <w:t xml:space="preserve">, при осуществлении закупок товара, указанного в позиции 433 </w:t>
            </w:r>
            <w:r w:rsidRPr="00AC1519">
              <w:rPr>
                <w:rFonts w:ascii="Times New Roman" w:hAnsi="Times New Roman" w:cs="Times New Roman"/>
                <w:i/>
                <w:iCs/>
              </w:rPr>
              <w:t>приложения N 2 к Постановлению № 1875</w:t>
            </w:r>
            <w:r w:rsidRPr="00AC1519">
              <w:rPr>
                <w:rFonts w:ascii="Times New Roman" w:eastAsia="Times New Roman" w:hAnsi="Times New Roman" w:cs="Times New Roman"/>
                <w:i/>
                <w:color w:val="000000"/>
              </w:rPr>
              <w:t xml:space="preserve">, </w:t>
            </w:r>
            <w:r w:rsidRPr="00AC1519">
              <w:rPr>
                <w:rFonts w:ascii="Times New Roman" w:hAnsi="Times New Roman" w:cs="Times New Roman"/>
                <w:i/>
                <w:iCs/>
              </w:rPr>
              <w:t xml:space="preserve">извещение об осуществлении которой размещено в единой информационной системе и приглашение принять участие в которой направлено либо контракт (договор) с единственным поставщиком (подрядчиком, исполнителем) при осуществлении которой заключен </w:t>
            </w:r>
            <w:r w:rsidRPr="00EB5F52">
              <w:rPr>
                <w:rFonts w:ascii="Times New Roman" w:hAnsi="Times New Roman" w:cs="Times New Roman"/>
                <w:i/>
                <w:iCs/>
              </w:rPr>
              <w:t>по  30.06.2026 включительно.</w:t>
            </w:r>
          </w:p>
        </w:tc>
        <w:tc>
          <w:tcPr>
            <w:tcW w:w="113" w:type="dxa"/>
            <w:shd w:val="clear" w:color="auto" w:fill="F4F3F8"/>
            <w:tcMar>
              <w:top w:w="0" w:type="dxa"/>
              <w:left w:w="0" w:type="dxa"/>
              <w:bottom w:w="0" w:type="dxa"/>
              <w:right w:w="0" w:type="dxa"/>
            </w:tcMar>
          </w:tcPr>
          <w:p w:rsidR="00D61BE0" w:rsidRDefault="00D61BE0" w:rsidP="003C4105">
            <w:pPr>
              <w:spacing w:after="0" w:line="240" w:lineRule="auto"/>
              <w:jc w:val="both"/>
              <w:rPr>
                <w:rFonts w:ascii="Times New Roman" w:eastAsia="Times New Roman" w:hAnsi="Times New Roman" w:cs="Times New Roman"/>
                <w:b/>
                <w:i/>
                <w:color w:val="392C69"/>
              </w:rPr>
            </w:pPr>
          </w:p>
        </w:tc>
      </w:tr>
    </w:tbl>
    <w:p w:rsidR="00D61BE0" w:rsidRPr="009228F3" w:rsidRDefault="00D61BE0" w:rsidP="00D61BE0">
      <w:pPr>
        <w:autoSpaceDE w:val="0"/>
        <w:autoSpaceDN w:val="0"/>
        <w:adjustRightInd w:val="0"/>
        <w:spacing w:after="0" w:line="240" w:lineRule="auto"/>
        <w:jc w:val="both"/>
        <w:rPr>
          <w:rFonts w:ascii="Times New Roman" w:hAnsi="Times New Roman" w:cs="Times New Roman"/>
          <w:i/>
          <w:iCs/>
        </w:rPr>
      </w:pPr>
      <w:r>
        <w:rPr>
          <w:rFonts w:ascii="Times New Roman" w:eastAsia="Times New Roman" w:hAnsi="Times New Roman" w:cs="Times New Roman"/>
          <w:color w:val="000000"/>
          <w:sz w:val="24"/>
          <w:szCs w:val="24"/>
        </w:rPr>
        <w:lastRenderedPageBreak/>
        <w:t xml:space="preserve">у) в случае осуществления в соответствии с Федеральным законом № 223-ФЗ закупки указанных в позиции 433 приложения № 2 к Постановлению № 1875 лекарственных </w:t>
      </w:r>
      <w:r w:rsidRPr="00562A0E">
        <w:rPr>
          <w:rFonts w:ascii="Times New Roman" w:eastAsia="Times New Roman" w:hAnsi="Times New Roman" w:cs="Times New Roman"/>
          <w:color w:val="000000"/>
          <w:sz w:val="24"/>
          <w:szCs w:val="24"/>
        </w:rPr>
        <w:t xml:space="preserve">препаратов, </w:t>
      </w:r>
      <w:r w:rsidRPr="00EB5F52">
        <w:rPr>
          <w:rFonts w:ascii="Times New Roman" w:eastAsia="Times New Roman" w:hAnsi="Times New Roman" w:cs="Times New Roman"/>
          <w:color w:val="000000"/>
          <w:sz w:val="24"/>
          <w:szCs w:val="24"/>
        </w:rPr>
        <w:t xml:space="preserve">включенных в </w:t>
      </w:r>
      <w:hyperlink r:id="rId100" w:history="1">
        <w:r w:rsidRPr="00EB5F52">
          <w:rPr>
            <w:rFonts w:ascii="Times New Roman" w:eastAsia="Times New Roman" w:hAnsi="Times New Roman" w:cs="Times New Roman"/>
            <w:color w:val="000000"/>
            <w:sz w:val="24"/>
            <w:szCs w:val="24"/>
          </w:rPr>
          <w:t>перечень</w:t>
        </w:r>
      </w:hyperlink>
      <w:r w:rsidRPr="00EB5F52">
        <w:rPr>
          <w:rFonts w:ascii="Times New Roman" w:eastAsia="Times New Roman" w:hAnsi="Times New Roman" w:cs="Times New Roman"/>
          <w:color w:val="000000"/>
          <w:sz w:val="24"/>
          <w:szCs w:val="24"/>
        </w:rPr>
        <w:t xml:space="preserve"> жизненно необходимых и важнейших лекарственных препаратов для медицинского применения, утвержденный Правительством Российской Федерации в соответствии с </w:t>
      </w:r>
      <w:hyperlink r:id="rId101" w:history="1">
        <w:r w:rsidRPr="00EB5F52">
          <w:rPr>
            <w:rFonts w:ascii="Times New Roman" w:eastAsia="Times New Roman" w:hAnsi="Times New Roman" w:cs="Times New Roman"/>
            <w:color w:val="000000"/>
            <w:sz w:val="24"/>
            <w:szCs w:val="24"/>
          </w:rPr>
          <w:t>пунктом 6 статьи 4</w:t>
        </w:r>
      </w:hyperlink>
      <w:r w:rsidRPr="00EB5F52">
        <w:rPr>
          <w:rFonts w:ascii="Times New Roman" w:eastAsia="Times New Roman" w:hAnsi="Times New Roman" w:cs="Times New Roman"/>
          <w:color w:val="000000"/>
          <w:sz w:val="24"/>
          <w:szCs w:val="24"/>
        </w:rPr>
        <w:t xml:space="preserve"> Федерального закона "Об обращении лекарственных средств"</w:t>
      </w:r>
      <w:r w:rsidRPr="009228F3">
        <w:rPr>
          <w:rFonts w:ascii="Times New Roman" w:eastAsia="Times New Roman" w:hAnsi="Times New Roman" w:cs="Times New Roman"/>
          <w:color w:val="000000"/>
          <w:sz w:val="24"/>
          <w:szCs w:val="24"/>
        </w:rPr>
        <w:t>, и</w:t>
      </w:r>
      <w:r w:rsidRPr="00562A0E">
        <w:rPr>
          <w:rFonts w:ascii="Times New Roman" w:eastAsia="Times New Roman" w:hAnsi="Times New Roman" w:cs="Times New Roman"/>
          <w:color w:val="000000"/>
          <w:sz w:val="24"/>
          <w:szCs w:val="24"/>
        </w:rPr>
        <w:t xml:space="preserve"> не включенных</w:t>
      </w:r>
      <w:r>
        <w:rPr>
          <w:rFonts w:ascii="Times New Roman" w:eastAsia="Times New Roman" w:hAnsi="Times New Roman" w:cs="Times New Roman"/>
          <w:color w:val="000000"/>
          <w:sz w:val="24"/>
          <w:szCs w:val="24"/>
        </w:rPr>
        <w:t xml:space="preserve"> в перечень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 1141-р, в отношении заявки, содержащей предложение о поставке таких лекарственных препаратов только российского происхождения, помимо предусмотренного пунктом 1 Постановления № 1875 ограничения, также применяется предусмотренное пунктом 1 Постановления № 1875 преимущество, при котором для цели такого преимущества заявка на участие в закупке, в которой содержится предложение о поставке такого лекарственного препарата, происходящего из государств - членов Евразийского экономического союза, в том числе из Российской Федерации, но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 223-ФЗ соответственно требованиям и содержащая предложение о поставке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tbl>
      <w:tblPr>
        <w:tblW w:w="15136" w:type="dxa"/>
        <w:tblLayout w:type="fixed"/>
        <w:tblLook w:val="0000" w:firstRow="0" w:lastRow="0" w:firstColumn="0" w:lastColumn="0" w:noHBand="0" w:noVBand="0"/>
      </w:tblPr>
      <w:tblGrid>
        <w:gridCol w:w="60"/>
        <w:gridCol w:w="113"/>
        <w:gridCol w:w="14850"/>
        <w:gridCol w:w="113"/>
      </w:tblGrid>
      <w:tr w:rsidR="00D61BE0" w:rsidTr="003C4105">
        <w:tc>
          <w:tcPr>
            <w:tcW w:w="60" w:type="dxa"/>
            <w:shd w:val="clear" w:color="auto" w:fill="CED3F1"/>
            <w:tcMar>
              <w:top w:w="0" w:type="dxa"/>
              <w:left w:w="0" w:type="dxa"/>
              <w:bottom w:w="0" w:type="dxa"/>
              <w:right w:w="0" w:type="dxa"/>
            </w:tcMar>
          </w:tcPr>
          <w:p w:rsidR="00D61BE0" w:rsidRPr="004353A7" w:rsidRDefault="00D61BE0" w:rsidP="003C4105">
            <w:pPr>
              <w:spacing w:after="0" w:line="240" w:lineRule="auto"/>
              <w:rPr>
                <w:rFonts w:ascii="Times New Roman" w:eastAsia="Times New Roman" w:hAnsi="Times New Roman" w:cs="Times New Roman"/>
                <w:color w:val="000000"/>
              </w:rPr>
            </w:pPr>
          </w:p>
        </w:tc>
        <w:tc>
          <w:tcPr>
            <w:tcW w:w="113" w:type="dxa"/>
            <w:shd w:val="clear" w:color="auto" w:fill="F4F3F8"/>
            <w:tcMar>
              <w:top w:w="0" w:type="dxa"/>
              <w:left w:w="0" w:type="dxa"/>
              <w:bottom w:w="0" w:type="dxa"/>
              <w:right w:w="0" w:type="dxa"/>
            </w:tcMar>
          </w:tcPr>
          <w:p w:rsidR="00D61BE0" w:rsidRPr="004353A7" w:rsidRDefault="00D61BE0" w:rsidP="003C4105">
            <w:pPr>
              <w:spacing w:after="0" w:line="240" w:lineRule="auto"/>
              <w:rPr>
                <w:rFonts w:ascii="Times New Roman" w:eastAsia="Times New Roman" w:hAnsi="Times New Roman" w:cs="Times New Roman"/>
                <w:color w:val="000000"/>
              </w:rPr>
            </w:pPr>
          </w:p>
        </w:tc>
        <w:tc>
          <w:tcPr>
            <w:tcW w:w="14851" w:type="dxa"/>
            <w:shd w:val="clear" w:color="auto" w:fill="F4F3F8"/>
            <w:tcMar>
              <w:top w:w="113" w:type="dxa"/>
              <w:left w:w="0" w:type="dxa"/>
              <w:bottom w:w="113" w:type="dxa"/>
              <w:right w:w="0" w:type="dxa"/>
            </w:tcMar>
          </w:tcPr>
          <w:p w:rsidR="00D61BE0" w:rsidRPr="004353A7" w:rsidRDefault="00D61BE0" w:rsidP="003C4105">
            <w:pPr>
              <w:spacing w:after="0" w:line="240" w:lineRule="auto"/>
              <w:jc w:val="both"/>
              <w:rPr>
                <w:rFonts w:ascii="Times New Roman" w:eastAsia="Times New Roman" w:hAnsi="Times New Roman" w:cs="Times New Roman"/>
                <w:i/>
                <w:color w:val="000000"/>
              </w:rPr>
            </w:pPr>
            <w:r w:rsidRPr="004353A7">
              <w:rPr>
                <w:rFonts w:ascii="Times New Roman" w:eastAsia="Times New Roman" w:hAnsi="Times New Roman" w:cs="Times New Roman"/>
                <w:i/>
                <w:color w:val="000000"/>
              </w:rPr>
              <w:t xml:space="preserve">Примечание: Подпункт «ф» вступает в силу с </w:t>
            </w:r>
            <w:r w:rsidRPr="00EB5F52">
              <w:rPr>
                <w:rFonts w:ascii="Times New Roman" w:eastAsia="Times New Roman" w:hAnsi="Times New Roman" w:cs="Times New Roman"/>
                <w:i/>
                <w:color w:val="000000"/>
              </w:rPr>
              <w:t>01.07.2026</w:t>
            </w:r>
            <w:r w:rsidRPr="004353A7">
              <w:rPr>
                <w:rFonts w:ascii="Times New Roman" w:eastAsia="Times New Roman" w:hAnsi="Times New Roman" w:cs="Times New Roman"/>
                <w:i/>
                <w:color w:val="000000"/>
              </w:rPr>
              <w:t xml:space="preserve">. </w:t>
            </w:r>
            <w:r w:rsidRPr="00EB5F52">
              <w:rPr>
                <w:rFonts w:ascii="Times New Roman" w:eastAsia="Times New Roman" w:hAnsi="Times New Roman" w:cs="Times New Roman"/>
                <w:i/>
                <w:color w:val="000000"/>
              </w:rPr>
              <w:t xml:space="preserve">Положения </w:t>
            </w:r>
            <w:hyperlink r:id="rId102" w:history="1">
              <w:r w:rsidRPr="00EB5F52">
                <w:rPr>
                  <w:rFonts w:ascii="Times New Roman" w:eastAsia="Times New Roman" w:hAnsi="Times New Roman" w:cs="Times New Roman"/>
                  <w:i/>
                  <w:color w:val="000000"/>
                </w:rPr>
                <w:t>подпункта "ф"</w:t>
              </w:r>
            </w:hyperlink>
            <w:r w:rsidRPr="00EB5F52">
              <w:rPr>
                <w:rFonts w:ascii="Times New Roman" w:eastAsia="Times New Roman" w:hAnsi="Times New Roman" w:cs="Times New Roman"/>
                <w:i/>
                <w:color w:val="000000"/>
              </w:rPr>
              <w:t xml:space="preserve"> в части, касающейся лекарственных препаратов, включенных в </w:t>
            </w:r>
            <w:hyperlink r:id="rId103" w:history="1">
              <w:r w:rsidRPr="00EB5F52">
                <w:rPr>
                  <w:rFonts w:ascii="Times New Roman" w:eastAsia="Times New Roman" w:hAnsi="Times New Roman" w:cs="Times New Roman"/>
                  <w:i/>
                  <w:color w:val="000000"/>
                </w:rPr>
                <w:t>перечень</w:t>
              </w:r>
            </w:hyperlink>
            <w:r w:rsidRPr="00EB5F52">
              <w:rPr>
                <w:rFonts w:ascii="Times New Roman" w:eastAsia="Times New Roman" w:hAnsi="Times New Roman" w:cs="Times New Roman"/>
                <w:i/>
                <w:color w:val="000000"/>
              </w:rPr>
              <w:t xml:space="preserve">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w:t>
            </w:r>
            <w:r w:rsidRPr="004353A7">
              <w:rPr>
                <w:rFonts w:ascii="Times New Roman" w:hAnsi="Times New Roman" w:cs="Times New Roman"/>
                <w:i/>
                <w:color w:val="000000" w:themeColor="text1"/>
              </w:rPr>
              <w:t xml:space="preserve"> N 1141-р, после дня вступления в силу настоящего постановления применяются при осуществлении закупок,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с 1 сентября 2-го года после года включения лекарственного препарата, являющегося объектом закупки (предметом закупки), в указанный перечень</w:t>
            </w:r>
            <w:r w:rsidRPr="004353A7">
              <w:rPr>
                <w:rFonts w:ascii="Times New Roman" w:eastAsia="Times New Roman" w:hAnsi="Times New Roman" w:cs="Times New Roman"/>
                <w:i/>
                <w:color w:val="000000"/>
              </w:rPr>
              <w:t xml:space="preserve">. </w:t>
            </w:r>
          </w:p>
        </w:tc>
        <w:tc>
          <w:tcPr>
            <w:tcW w:w="113" w:type="dxa"/>
            <w:shd w:val="clear" w:color="auto" w:fill="F4F3F8"/>
            <w:tcMar>
              <w:top w:w="0" w:type="dxa"/>
              <w:left w:w="0" w:type="dxa"/>
              <w:bottom w:w="0" w:type="dxa"/>
              <w:right w:w="0" w:type="dxa"/>
            </w:tcMar>
          </w:tcPr>
          <w:p w:rsidR="00D61BE0" w:rsidRDefault="00D61BE0" w:rsidP="003C4105">
            <w:pPr>
              <w:spacing w:after="0" w:line="240" w:lineRule="auto"/>
              <w:jc w:val="both"/>
              <w:rPr>
                <w:rFonts w:ascii="Times New Roman" w:eastAsia="Times New Roman" w:hAnsi="Times New Roman" w:cs="Times New Roman"/>
                <w:i/>
                <w:color w:val="000000"/>
              </w:rPr>
            </w:pPr>
          </w:p>
        </w:tc>
      </w:tr>
    </w:tbl>
    <w:p w:rsidR="00D61BE0" w:rsidRPr="00EB5F52" w:rsidRDefault="00D61BE0" w:rsidP="00D61BE0">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 при осуществлении в соответствии с Федеральным законом № 223-ФЗ закупки указанных в позиции 433 приложения № 2 к Постановлению № 1875 лекарственных препаратов, включенных в перечень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 заявка на участие в закупке, в которой содержится предложение о поставке такого лекарственного препарата, происходящего из государств - членов Евразийского экономического союза, в том числе из Российской Федерации, но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 223-ФЗ соответственно требованиям и содержащая предложение о поставке лекарственного препарата, все стадии производства </w:t>
      </w:r>
      <w:r w:rsidRPr="00EB5F52">
        <w:rPr>
          <w:rFonts w:ascii="Times New Roman" w:eastAsia="Times New Roman" w:hAnsi="Times New Roman" w:cs="Times New Roman"/>
          <w:color w:val="000000"/>
          <w:sz w:val="24"/>
          <w:szCs w:val="24"/>
        </w:rPr>
        <w:t>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p w:rsidR="00D61BE0" w:rsidRDefault="00D61BE0" w:rsidP="00D61BE0">
      <w:pPr>
        <w:spacing w:after="0" w:line="240" w:lineRule="auto"/>
        <w:ind w:firstLine="709"/>
        <w:jc w:val="both"/>
        <w:rPr>
          <w:rFonts w:ascii="Times New Roman" w:eastAsia="Times New Roman" w:hAnsi="Times New Roman" w:cs="Times New Roman"/>
          <w:color w:val="000000"/>
          <w:sz w:val="24"/>
          <w:szCs w:val="24"/>
        </w:rPr>
      </w:pPr>
      <w:r w:rsidRPr="00EB5F52">
        <w:rPr>
          <w:rFonts w:ascii="Times New Roman" w:eastAsia="Times New Roman" w:hAnsi="Times New Roman" w:cs="Times New Roman"/>
          <w:color w:val="000000"/>
          <w:sz w:val="24"/>
          <w:szCs w:val="24"/>
        </w:rPr>
        <w:lastRenderedPageBreak/>
        <w:t xml:space="preserve">х) при осуществлении в соответствии с Федеральным законом № 223-ФЗ закупки программного обеспечения, указанного в позиции 146 приложения № 1 к Постановлению № 1875, заявка на участие в закупке, в которой содержится предложение программного обеспечения, реестровая запись о котором в реестре российского программного обеспечения или реестре евразийского программного обеспечения не содержит информацию о соответствии предлагаемого программного обеспечения требованиям к </w:t>
      </w:r>
      <w:r w:rsidRPr="00EB5F52">
        <w:rPr>
          <w:rFonts w:ascii="Times New Roman" w:hAnsi="Times New Roman" w:cs="Times New Roman"/>
          <w:sz w:val="24"/>
          <w:szCs w:val="24"/>
        </w:rPr>
        <w:t xml:space="preserve">доверенному </w:t>
      </w:r>
      <w:r w:rsidRPr="00EB5F52">
        <w:rPr>
          <w:rFonts w:ascii="Times New Roman" w:eastAsia="Times New Roman" w:hAnsi="Times New Roman" w:cs="Times New Roman"/>
          <w:color w:val="000000"/>
          <w:sz w:val="24"/>
          <w:szCs w:val="24"/>
        </w:rPr>
        <w:t xml:space="preserve">программному обеспечению, приравнивается к заявке на участие в закупке, в которой содержится предложение программного обеспечения,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 223-ФЗ соответственно требованиям и содержащая предложение о программном обеспечении, реестровая запись о котором в реестре российского программного обеспечения или реестре евразийского программного обеспечения содержит информацию о соответствии предлагаемого программного обеспечения требованиям к </w:t>
      </w:r>
      <w:r w:rsidRPr="00EB5F52">
        <w:rPr>
          <w:rFonts w:ascii="Times New Roman" w:hAnsi="Times New Roman" w:cs="Times New Roman"/>
          <w:sz w:val="24"/>
          <w:szCs w:val="24"/>
        </w:rPr>
        <w:t>доверенному</w:t>
      </w:r>
      <w:r w:rsidRPr="00EB5F52">
        <w:rPr>
          <w:rFonts w:ascii="Times New Roman" w:eastAsia="Times New Roman" w:hAnsi="Times New Roman" w:cs="Times New Roman"/>
          <w:color w:val="000000"/>
          <w:sz w:val="24"/>
          <w:szCs w:val="24"/>
        </w:rPr>
        <w:t xml:space="preserve"> программ</w:t>
      </w:r>
      <w:r>
        <w:rPr>
          <w:rFonts w:ascii="Times New Roman" w:eastAsia="Times New Roman" w:hAnsi="Times New Roman" w:cs="Times New Roman"/>
          <w:color w:val="000000"/>
          <w:sz w:val="24"/>
          <w:szCs w:val="24"/>
        </w:rPr>
        <w:t>ному обеспечению.</w:t>
      </w:r>
    </w:p>
    <w:p w:rsidR="00D61BE0" w:rsidRPr="00DC7867" w:rsidRDefault="00D61BE0" w:rsidP="00D61BE0">
      <w:pPr>
        <w:autoSpaceDE w:val="0"/>
        <w:autoSpaceDN w:val="0"/>
        <w:adjustRightInd w:val="0"/>
        <w:spacing w:after="0" w:line="240" w:lineRule="auto"/>
        <w:ind w:firstLine="709"/>
        <w:jc w:val="both"/>
        <w:rPr>
          <w:rFonts w:ascii="Times New Roman" w:hAnsi="Times New Roman" w:cs="Times New Roman"/>
          <w:b/>
          <w:i/>
          <w:sz w:val="24"/>
          <w:szCs w:val="24"/>
        </w:rPr>
      </w:pPr>
      <w:r w:rsidRPr="00E92050">
        <w:rPr>
          <w:rFonts w:ascii="Times New Roman" w:eastAsia="Times New Roman" w:hAnsi="Times New Roman" w:cs="Times New Roman"/>
          <w:b/>
          <w:i/>
          <w:color w:val="000000"/>
          <w:sz w:val="24"/>
          <w:szCs w:val="24"/>
        </w:rPr>
        <w:t xml:space="preserve">5. Особенности определения и обоснования </w:t>
      </w:r>
      <w:r w:rsidRPr="00E92050">
        <w:rPr>
          <w:rFonts w:ascii="Times New Roman" w:hAnsi="Times New Roman" w:cs="Times New Roman"/>
          <w:b/>
          <w:i/>
          <w:sz w:val="24"/>
          <w:szCs w:val="24"/>
        </w:rPr>
        <w:t>начальной (максимальной) цены договора, цены договора, заключаемого с единственным поставщиком (исполнителем, подрядчиком), цены единицы товара, работы, услуги</w:t>
      </w:r>
      <w:r>
        <w:rPr>
          <w:rFonts w:ascii="Times New Roman" w:hAnsi="Times New Roman" w:cs="Times New Roman"/>
          <w:b/>
          <w:i/>
          <w:sz w:val="24"/>
          <w:szCs w:val="24"/>
        </w:rPr>
        <w:t>,</w:t>
      </w:r>
      <w:r w:rsidRPr="00E92050">
        <w:rPr>
          <w:rFonts w:ascii="Times New Roman" w:hAnsi="Times New Roman" w:cs="Times New Roman"/>
          <w:b/>
          <w:i/>
          <w:sz w:val="24"/>
          <w:szCs w:val="24"/>
        </w:rPr>
        <w:t xml:space="preserve"> </w:t>
      </w:r>
      <w:r w:rsidRPr="00DC7867">
        <w:rPr>
          <w:rFonts w:ascii="Times New Roman" w:hAnsi="Times New Roman" w:cs="Times New Roman"/>
          <w:b/>
          <w:i/>
          <w:sz w:val="24"/>
          <w:szCs w:val="24"/>
        </w:rPr>
        <w:t>обусловленных постановлением Правительства РФ от 23.12.2024 № 1875</w:t>
      </w:r>
      <w:r>
        <w:rPr>
          <w:rFonts w:ascii="Times New Roman" w:hAnsi="Times New Roman" w:cs="Times New Roman"/>
          <w:b/>
          <w:i/>
          <w:sz w:val="24"/>
          <w:szCs w:val="24"/>
        </w:rPr>
        <w:t xml:space="preserve">, </w:t>
      </w:r>
      <w:r w:rsidRPr="00E92050">
        <w:rPr>
          <w:rFonts w:ascii="Times New Roman" w:hAnsi="Times New Roman" w:cs="Times New Roman"/>
          <w:b/>
          <w:i/>
          <w:sz w:val="24"/>
          <w:szCs w:val="24"/>
        </w:rPr>
        <w:t>в соответствии с Положением о закупке</w:t>
      </w:r>
      <w:r>
        <w:rPr>
          <w:rFonts w:ascii="Times New Roman" w:hAnsi="Times New Roman" w:cs="Times New Roman"/>
          <w:b/>
          <w:i/>
          <w:sz w:val="24"/>
          <w:szCs w:val="24"/>
        </w:rPr>
        <w:t xml:space="preserve"> (далее – ПоЗ)</w:t>
      </w:r>
      <w:r w:rsidRPr="00E92050">
        <w:rPr>
          <w:rFonts w:ascii="Times New Roman" w:hAnsi="Times New Roman" w:cs="Times New Roman"/>
          <w:b/>
          <w:i/>
          <w:sz w:val="24"/>
          <w:szCs w:val="24"/>
        </w:rPr>
        <w:t>:</w:t>
      </w:r>
    </w:p>
    <w:p w:rsidR="00D61BE0" w:rsidRPr="00DC7867" w:rsidRDefault="00D61BE0" w:rsidP="00D61BE0">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b/>
          <w:i/>
          <w:color w:val="000000"/>
          <w:sz w:val="24"/>
          <w:szCs w:val="24"/>
        </w:rPr>
        <w:t>5.1.</w:t>
      </w:r>
      <w:r w:rsidRPr="00DC7867">
        <w:rPr>
          <w:rFonts w:ascii="Times New Roman" w:eastAsia="Times New Roman" w:hAnsi="Times New Roman" w:cs="Times New Roman"/>
          <w:color w:val="000000"/>
          <w:sz w:val="24"/>
          <w:szCs w:val="24"/>
        </w:rPr>
        <w:t xml:space="preserve"> </w:t>
      </w:r>
      <w:r w:rsidRPr="00DC7867">
        <w:rPr>
          <w:rFonts w:ascii="Times New Roman" w:eastAsia="Times New Roman" w:hAnsi="Times New Roman" w:cs="Times New Roman"/>
          <w:b/>
          <w:i/>
          <w:color w:val="000000"/>
          <w:sz w:val="24"/>
          <w:szCs w:val="24"/>
        </w:rPr>
        <w:t>При осуществлении конкурентной закупки или запроса оферт</w:t>
      </w:r>
      <w:r w:rsidRPr="00DC7867">
        <w:rPr>
          <w:rFonts w:ascii="Times New Roman" w:eastAsia="Times New Roman" w:hAnsi="Times New Roman" w:cs="Times New Roman"/>
          <w:color w:val="000000"/>
          <w:sz w:val="24"/>
          <w:szCs w:val="24"/>
        </w:rPr>
        <w:t xml:space="preserve"> для определения и обоснования НМЦ, либо цены единицы товара, работы, услуги Заказчик вправе использовать метод ЗО (запрет, ограничение). При применении данного метода Заказчик с целью получения информации о ценах и обоснования НМЦ, либо цены единицы товара, работы, услуги, применяет пункты 4 - 6, 8 - 13 раздела</w:t>
      </w:r>
      <w:r>
        <w:rPr>
          <w:rFonts w:ascii="Times New Roman" w:eastAsia="Times New Roman" w:hAnsi="Times New Roman" w:cs="Times New Roman"/>
          <w:color w:val="000000"/>
          <w:sz w:val="24"/>
          <w:szCs w:val="24"/>
        </w:rPr>
        <w:t xml:space="preserve"> 3 главы </w:t>
      </w:r>
      <w:r>
        <w:rPr>
          <w:rFonts w:ascii="Times New Roman" w:eastAsia="Times New Roman" w:hAnsi="Times New Roman" w:cs="Times New Roman"/>
          <w:color w:val="000000"/>
          <w:sz w:val="24"/>
          <w:szCs w:val="24"/>
          <w:lang w:val="en-US"/>
        </w:rPr>
        <w:t>II</w:t>
      </w:r>
      <w:r>
        <w:rPr>
          <w:rFonts w:ascii="Times New Roman" w:eastAsia="Times New Roman" w:hAnsi="Times New Roman" w:cs="Times New Roman"/>
          <w:color w:val="000000"/>
          <w:sz w:val="24"/>
          <w:szCs w:val="24"/>
        </w:rPr>
        <w:t xml:space="preserve"> ПоЗ</w:t>
      </w:r>
      <w:r w:rsidRPr="00DC7867">
        <w:rPr>
          <w:rFonts w:ascii="Times New Roman" w:eastAsia="Times New Roman" w:hAnsi="Times New Roman" w:cs="Times New Roman"/>
          <w:color w:val="000000"/>
          <w:sz w:val="24"/>
          <w:szCs w:val="24"/>
        </w:rPr>
        <w:t>, с учетом следующих особенностей, обусловленных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 1875):</w:t>
      </w:r>
    </w:p>
    <w:p w:rsidR="00D61BE0" w:rsidRPr="00DC7867" w:rsidRDefault="00D61BE0" w:rsidP="00D61BE0">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 товар, происходящий из государства – члена Евразийского экономического союза приравнивается к товару российского происхождения.</w:t>
      </w:r>
    </w:p>
    <w:p w:rsidR="00D61BE0" w:rsidRPr="00DC7867" w:rsidRDefault="00D61BE0" w:rsidP="00D61BE0">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 в случае установления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коммерческие предложения, содержащие предложение о поставке товара, происходящего из иностранного государства, на выполнение работы, оказание услуги с подрядчиком (исполнителем), являющимся иностранным лицом к рассмотрению не принимаются.</w:t>
      </w:r>
    </w:p>
    <w:p w:rsidR="00D61BE0" w:rsidRPr="00DC7867" w:rsidRDefault="00D61BE0" w:rsidP="00D61BE0">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 в случае установления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к рассмотрению не принимаются коммерческие предложения, содержащие предложение о поставке товара, происходящего из иностранного государства, при одновременном соблюдении ряда условий:</w:t>
      </w:r>
    </w:p>
    <w:p w:rsidR="00D61BE0" w:rsidRPr="00DC7867" w:rsidRDefault="00D61BE0" w:rsidP="00D61BE0">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также поданы коммерческие предложения, соответствующие установленным Заказчиком требованиям и содержащие в отношении такого товара предложение о поставке товара российского происхождения;</w:t>
      </w:r>
    </w:p>
    <w:p w:rsidR="00D61BE0" w:rsidRPr="00DC7867" w:rsidRDefault="00D61BE0" w:rsidP="00D61BE0">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коэффициент вариации цены превышает 33% (совокупность значений, используемых в расчете, при определении начальной (максимальной) цены договора считается неоднородной).</w:t>
      </w:r>
    </w:p>
    <w:p w:rsidR="00D61BE0" w:rsidRPr="00DC7867" w:rsidRDefault="00D61BE0" w:rsidP="00D61BE0">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Коэффициент вариации цены определяется по следующей формуле:</w:t>
      </w:r>
    </w:p>
    <w:p w:rsidR="00D61BE0" w:rsidRPr="00DC7867" w:rsidRDefault="00D61BE0" w:rsidP="00D61BE0">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noProof/>
          <w:color w:val="000000"/>
          <w:sz w:val="24"/>
          <w:szCs w:val="24"/>
        </w:rPr>
        <w:drawing>
          <wp:inline distT="0" distB="0" distL="0" distR="0" wp14:anchorId="51BDCB63" wp14:editId="79307086">
            <wp:extent cx="1447800" cy="5048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447800" cy="504825"/>
                    </a:xfrm>
                    <a:prstGeom prst="rect">
                      <a:avLst/>
                    </a:prstGeom>
                    <a:noFill/>
                    <a:ln>
                      <a:noFill/>
                    </a:ln>
                  </pic:spPr>
                </pic:pic>
              </a:graphicData>
            </a:graphic>
          </wp:inline>
        </w:drawing>
      </w:r>
      <w:r w:rsidRPr="00DC7867">
        <w:rPr>
          <w:rFonts w:ascii="Times New Roman" w:eastAsia="Times New Roman" w:hAnsi="Times New Roman" w:cs="Times New Roman"/>
          <w:color w:val="000000"/>
          <w:sz w:val="24"/>
          <w:szCs w:val="24"/>
        </w:rPr>
        <w:t>,</w:t>
      </w:r>
    </w:p>
    <w:p w:rsidR="00D61BE0" w:rsidRPr="00DC7867" w:rsidRDefault="00D61BE0" w:rsidP="00D61BE0">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lastRenderedPageBreak/>
        <w:t>где:</w:t>
      </w:r>
    </w:p>
    <w:p w:rsidR="00D61BE0" w:rsidRPr="00DC7867" w:rsidRDefault="00D61BE0" w:rsidP="00D61BE0">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V - коэффициент вариации;</w:t>
      </w:r>
    </w:p>
    <w:p w:rsidR="00D61BE0" w:rsidRPr="00DC7867" w:rsidRDefault="00D61BE0" w:rsidP="00D61BE0">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noProof/>
          <w:color w:val="000000"/>
          <w:sz w:val="24"/>
          <w:szCs w:val="24"/>
        </w:rPr>
        <w:drawing>
          <wp:inline distT="0" distB="0" distL="0" distR="0" wp14:anchorId="5259C388" wp14:editId="58AF262D">
            <wp:extent cx="1905000" cy="647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05000" cy="647700"/>
                    </a:xfrm>
                    <a:prstGeom prst="rect">
                      <a:avLst/>
                    </a:prstGeom>
                    <a:noFill/>
                    <a:ln>
                      <a:noFill/>
                    </a:ln>
                  </pic:spPr>
                </pic:pic>
              </a:graphicData>
            </a:graphic>
          </wp:inline>
        </w:drawing>
      </w:r>
      <w:r w:rsidRPr="00DC7867">
        <w:rPr>
          <w:rFonts w:ascii="Times New Roman" w:eastAsia="Times New Roman" w:hAnsi="Times New Roman" w:cs="Times New Roman"/>
          <w:color w:val="000000"/>
          <w:sz w:val="24"/>
          <w:szCs w:val="24"/>
        </w:rPr>
        <w:t xml:space="preserve"> - среднее квадратичное отклонение;</w:t>
      </w:r>
    </w:p>
    <w:p w:rsidR="00D61BE0" w:rsidRPr="00DC7867" w:rsidRDefault="00D61BE0" w:rsidP="00D61BE0">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noProof/>
          <w:color w:val="000000"/>
          <w:sz w:val="24"/>
          <w:szCs w:val="24"/>
        </w:rPr>
        <w:drawing>
          <wp:inline distT="0" distB="0" distL="0" distR="0" wp14:anchorId="52586A28" wp14:editId="24ED6A42">
            <wp:extent cx="180975" cy="2762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DC7867">
        <w:rPr>
          <w:rFonts w:ascii="Times New Roman" w:eastAsia="Times New Roman" w:hAnsi="Times New Roman" w:cs="Times New Roman"/>
          <w:color w:val="000000"/>
          <w:sz w:val="24"/>
          <w:szCs w:val="24"/>
        </w:rPr>
        <w:t xml:space="preserve"> - цена единицы товара, работы, услуги, указанная в источнике с номером i;</w:t>
      </w:r>
    </w:p>
    <w:p w:rsidR="00D61BE0" w:rsidRPr="00DC7867" w:rsidRDefault="00D61BE0" w:rsidP="00D61BE0">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&lt;ц&gt; - средняя арифметическая величина цены единицы товара, работы, услуги;</w:t>
      </w:r>
    </w:p>
    <w:p w:rsidR="00D61BE0" w:rsidRPr="00DC7867" w:rsidRDefault="00D61BE0" w:rsidP="00D61BE0">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n - количество значений, используемых в расчете.</w:t>
      </w:r>
    </w:p>
    <w:p w:rsidR="00D61BE0" w:rsidRPr="00DC7867" w:rsidRDefault="00D61BE0" w:rsidP="00D61BE0">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Информация и документы, подтверждающие страну происхождения товара, рассматриваются в соответствии с Постановлением № 1875.</w:t>
      </w:r>
    </w:p>
    <w:p w:rsidR="00D61BE0" w:rsidRDefault="00D61BE0" w:rsidP="00D61BE0">
      <w:pPr>
        <w:autoSpaceDE w:val="0"/>
        <w:autoSpaceDN w:val="0"/>
        <w:adjustRightInd w:val="0"/>
        <w:spacing w:after="0" w:line="360" w:lineRule="auto"/>
        <w:ind w:firstLine="709"/>
        <w:jc w:val="both"/>
        <w:rPr>
          <w:rFonts w:ascii="Times New Roman" w:eastAsia="Times New Roman" w:hAnsi="Times New Roman" w:cs="Times New Roman"/>
          <w:b/>
          <w:i/>
          <w:color w:val="000000"/>
          <w:sz w:val="24"/>
          <w:szCs w:val="24"/>
        </w:rPr>
      </w:pPr>
      <w:r w:rsidRPr="00DC7867">
        <w:rPr>
          <w:rFonts w:ascii="Times New Roman" w:eastAsia="Times New Roman" w:hAnsi="Times New Roman" w:cs="Times New Roman"/>
          <w:b/>
          <w:i/>
          <w:color w:val="000000"/>
          <w:sz w:val="24"/>
          <w:szCs w:val="24"/>
        </w:rPr>
        <w:t xml:space="preserve">5.2. </w:t>
      </w:r>
      <w:r>
        <w:rPr>
          <w:rFonts w:ascii="Times New Roman" w:eastAsia="Times New Roman" w:hAnsi="Times New Roman" w:cs="Times New Roman"/>
          <w:b/>
          <w:i/>
          <w:color w:val="000000"/>
          <w:sz w:val="24"/>
          <w:szCs w:val="24"/>
        </w:rPr>
        <w:t>в случае принятия Заказчиком решения о проведении закупки у единственного поставщика (подрядчика, исполнителя):</w:t>
      </w:r>
    </w:p>
    <w:p w:rsidR="00D61BE0" w:rsidRPr="00DC7867" w:rsidRDefault="00D61BE0" w:rsidP="00D61BE0">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 </w:t>
      </w:r>
      <w:r w:rsidRPr="00DC7867">
        <w:rPr>
          <w:rFonts w:ascii="Times New Roman" w:eastAsia="Times New Roman" w:hAnsi="Times New Roman" w:cs="Times New Roman"/>
          <w:color w:val="000000"/>
          <w:sz w:val="24"/>
          <w:szCs w:val="24"/>
        </w:rPr>
        <w:t>При осуществлении закупки у единственного поставщика (подрядчика, исполнителя) для определения и обоснования цены договора, заключаемого с единственным поставщиком (исполнителем, подрядчиком), либо цены единицы товара, работы, услуги, Заказчик вправе использовать метод ЗОП (запрет, ограничение, преимущество). При применении данного метода Заказчик с целью получения информации о ценах и обоснования цены договора, заключаемого с единственным поставщиком (исполнителем, подрядчиком), либо цены единицы товара, работы, услуги применяет пункты 4,6 – 13 раздела</w:t>
      </w:r>
      <w:r>
        <w:rPr>
          <w:rFonts w:ascii="Times New Roman" w:eastAsia="Times New Roman" w:hAnsi="Times New Roman" w:cs="Times New Roman"/>
          <w:color w:val="000000"/>
          <w:sz w:val="24"/>
          <w:szCs w:val="24"/>
        </w:rPr>
        <w:t xml:space="preserve"> 3 главы </w:t>
      </w:r>
      <w:r>
        <w:rPr>
          <w:rFonts w:ascii="Times New Roman" w:eastAsia="Times New Roman" w:hAnsi="Times New Roman" w:cs="Times New Roman"/>
          <w:color w:val="000000"/>
          <w:sz w:val="24"/>
          <w:szCs w:val="24"/>
          <w:lang w:val="en-US"/>
        </w:rPr>
        <w:t>II</w:t>
      </w:r>
      <w:r>
        <w:rPr>
          <w:rFonts w:ascii="Times New Roman" w:eastAsia="Times New Roman" w:hAnsi="Times New Roman" w:cs="Times New Roman"/>
          <w:color w:val="000000"/>
          <w:sz w:val="24"/>
          <w:szCs w:val="24"/>
        </w:rPr>
        <w:t xml:space="preserve"> ПоЗ</w:t>
      </w:r>
      <w:r w:rsidRPr="00DC7867">
        <w:rPr>
          <w:rFonts w:ascii="Times New Roman" w:eastAsia="Times New Roman" w:hAnsi="Times New Roman" w:cs="Times New Roman"/>
          <w:color w:val="000000"/>
          <w:sz w:val="24"/>
          <w:szCs w:val="24"/>
        </w:rPr>
        <w:t>, с учетом следующих особенностей, обусловленных Постановлением № 1875:</w:t>
      </w:r>
    </w:p>
    <w:p w:rsidR="00D61BE0" w:rsidRPr="00DC7867" w:rsidRDefault="00D61BE0" w:rsidP="00D61BE0">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 xml:space="preserve">1) товар, происходящий из государства – члена Евразийского экономического союза приравнивается к товару российского происхождения. </w:t>
      </w:r>
    </w:p>
    <w:p w:rsidR="00D61BE0" w:rsidRPr="00DC7867" w:rsidRDefault="00D61BE0" w:rsidP="00D61BE0">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2) в случае установления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коммерческие предложения, содержащие предложение о поставке товара, происходящего из иностранного государства, на выполнение работы, оказание услуги с подрядчиком (исполнителем), являющимся иностранным лицом при рассмотрении отклоняются.</w:t>
      </w:r>
    </w:p>
    <w:p w:rsidR="00D61BE0" w:rsidRPr="00DC7867" w:rsidRDefault="00D61BE0" w:rsidP="00D61BE0">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3) в случае установления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при рассмотрении отклоняются коммерческие предложения, содержащие предложение о поставке товара, происходящего из иностранного государства, если также поданы коммерческие предложения, соответствующие установленным Заказчиком требованиям и содержащие в отношении такого товара предложение о поставке товара российского происхождения.</w:t>
      </w:r>
    </w:p>
    <w:p w:rsidR="00D61BE0" w:rsidRPr="00DC7867" w:rsidRDefault="00D61BE0" w:rsidP="00D61BE0">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 xml:space="preserve">4) в случае установления преимущества в отношении товаров российского происхождения: </w:t>
      </w:r>
    </w:p>
    <w:p w:rsidR="00D61BE0" w:rsidRPr="00DC7867" w:rsidRDefault="00D61BE0" w:rsidP="00D61BE0">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а) при рассмотрении, оценке, сопоставлении заявок (коммерческих предложений) на участие в закупке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w:t>
      </w:r>
    </w:p>
    <w:p w:rsidR="00D61BE0" w:rsidRPr="00DC7867" w:rsidRDefault="00D61BE0" w:rsidP="00D61BE0">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б) в случае заключения договора с участником закупки, указанным в подпункте «а» настоящего пункта, договор заключается без учета снижения ценового предложения, осуществленного в соответствии с подпунктом «а» настоящего пункта.</w:t>
      </w:r>
    </w:p>
    <w:p w:rsidR="00D61BE0" w:rsidRPr="00DC7867" w:rsidRDefault="00D61BE0" w:rsidP="00D61BE0">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 xml:space="preserve">5) в случае включения в один предмет закупки товаров, как указанных в приложении № 1 к Постановлению № 1875 и приложении № 2 к Постановлению № 1875, так и не указанных в таких приложениях, рассмотрение заявок (коммерческих предложений) осуществляется в соответствии с подпунктом «а» и/или «б», указанными ниже: </w:t>
      </w:r>
    </w:p>
    <w:p w:rsidR="00D61BE0" w:rsidRPr="00DC7867" w:rsidRDefault="00D61BE0" w:rsidP="00D61BE0">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lastRenderedPageBreak/>
        <w:t>а) если предмет закупки включает хотя бы один товар, не указанный в приложении № 1 к Постановлению № 1875 и приложении № 2 к Постановлению № 1875, в отношении заявки (коммерческого предложения), содержащей предложение о поставке товаров только российского происхождения, применяется предусмотренное пунктом 1 Постановления № 1875 преимущество при условии, что:</w:t>
      </w:r>
    </w:p>
    <w:p w:rsidR="00D61BE0" w:rsidRPr="00DC7867" w:rsidRDefault="00D61BE0" w:rsidP="00D61BE0">
      <w:pPr>
        <w:spacing w:after="0" w:line="240" w:lineRule="auto"/>
        <w:ind w:firstLine="709"/>
        <w:jc w:val="both"/>
        <w:rPr>
          <w:rFonts w:ascii="Times New Roman" w:eastAsia="Times New Roman" w:hAnsi="Times New Roman" w:cs="Times New Roman"/>
          <w:color w:val="000000"/>
          <w:sz w:val="24"/>
          <w:szCs w:val="24"/>
        </w:rPr>
      </w:pPr>
      <w:bookmarkStart w:id="0" w:name="Par3"/>
      <w:bookmarkStart w:id="1" w:name="Par4"/>
      <w:bookmarkEnd w:id="0"/>
      <w:bookmarkEnd w:id="1"/>
      <w:r w:rsidRPr="00DC7867">
        <w:rPr>
          <w:rFonts w:ascii="Times New Roman" w:eastAsia="Times New Roman" w:hAnsi="Times New Roman" w:cs="Times New Roman"/>
          <w:color w:val="000000"/>
          <w:sz w:val="24"/>
          <w:szCs w:val="24"/>
        </w:rPr>
        <w:t>в числе заявок на участие в закупке (коммерческих предложений), которые рассматриваются, оцениваются, сопоставляются, имеется заявка на участие в закупке (коммерческое предложение), которая не отклонена и содержит предложение о поставке хотя бы одного товара, происходящего из иностранного государства;</w:t>
      </w:r>
    </w:p>
    <w:p w:rsidR="00D61BE0" w:rsidRPr="00DC7867" w:rsidRDefault="00D61BE0" w:rsidP="00D61BE0">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б) если предмет закупки включает товары, как указанные в приложении № 1 к Постановлению № 1875 и приложении № 2 к Постановлению № 1875, так и не указанные в таких приложениях:</w:t>
      </w:r>
    </w:p>
    <w:p w:rsidR="00D61BE0" w:rsidRPr="00DC7867" w:rsidRDefault="00D61BE0" w:rsidP="00D61BE0">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к включенным в объект закупки товарам, указанным в приложении № 1 к Постановлению № 1875, применяются положения Постановления № 1875, касающиеся запрета, указанного в пункте 1 Постановления № 1875;</w:t>
      </w:r>
    </w:p>
    <w:p w:rsidR="00D61BE0" w:rsidRPr="00DC7867" w:rsidRDefault="00D61BE0" w:rsidP="00D61BE0">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к включенным в объект закупки товарам, указанным в приложении № 2 к Постановлению № 1875, применяются положения Постановления № 1875, касающиеся ограничения, указанного в пункте 1 Постановления № 1875;</w:t>
      </w:r>
    </w:p>
    <w:p w:rsidR="00D61BE0" w:rsidRPr="00DC7867" w:rsidRDefault="00D61BE0" w:rsidP="00D61BE0">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к включенным в объект закупки товарам, не указанным в приложении № 1 к Постановлению № 1875 и приложении № 2 к Постановлению № 1875, применяются положения Постановления № 1875, касающиеся преимущества, указанного в пункте 1 Постановления № 1875;</w:t>
      </w:r>
    </w:p>
    <w:p w:rsidR="00D61BE0" w:rsidRPr="00DC7867" w:rsidRDefault="00D61BE0" w:rsidP="00D61BE0">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преимущество, указанное в пункте 1 Постановления № 1875, предоставляется при условии, указанном в абзаце втором подпункта «а» настоящего пункта, заявке на участие в закупке (коммерческому предложению), которая содержит предложение о поставке товара только российского происхождения, как в отношении включенных в предмет закупки товаров, не указанных в приложении № 1 к Постановлению № 1875 и приложении № 2 к Постановлению № 1875, так и включенных в предмет закупки товаров, указанных в таких приложениях.</w:t>
      </w:r>
    </w:p>
    <w:p w:rsidR="00D61BE0" w:rsidRPr="00DC7867" w:rsidRDefault="00D61BE0" w:rsidP="00D61BE0">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6) Оценка и рассмотрение заявок (коммерческих предложений) также осуществляется с учетом пункта 4 Постановления № 1875.</w:t>
      </w:r>
    </w:p>
    <w:p w:rsidR="00D61BE0" w:rsidRPr="00DC7867" w:rsidRDefault="00D61BE0" w:rsidP="00D61BE0">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7) Информация и документы, подтверждающие страну происхождения товара, рассматриваются в соответствии с Постановлением № 1875.</w:t>
      </w:r>
    </w:p>
    <w:p w:rsidR="00D61BE0" w:rsidRDefault="00D61BE0" w:rsidP="00D61BE0">
      <w:pPr>
        <w:spacing w:after="0" w:line="240" w:lineRule="auto"/>
        <w:ind w:firstLine="709"/>
        <w:jc w:val="both"/>
        <w:rPr>
          <w:rFonts w:ascii="Times New Roman" w:eastAsia="Times New Roman" w:hAnsi="Times New Roman" w:cs="Times New Roman"/>
          <w:color w:val="000000"/>
          <w:sz w:val="24"/>
          <w:szCs w:val="24"/>
        </w:rPr>
      </w:pPr>
    </w:p>
    <w:p w:rsidR="00243FFF" w:rsidRDefault="00243FFF">
      <w:bookmarkStart w:id="2" w:name="_GoBack"/>
      <w:bookmarkEnd w:id="2"/>
    </w:p>
    <w:sectPr w:rsidR="00243FFF" w:rsidSect="00966D70">
      <w:headerReference w:type="default" r:id="rId107"/>
      <w:pgSz w:w="16838" w:h="11906" w:orient="landscape"/>
      <w:pgMar w:top="1134" w:right="567" w:bottom="1134" w:left="1134" w:header="573" w:footer="17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A6A" w:rsidRDefault="00D61BE0">
    <w:pPr>
      <w:pBdr>
        <w:top w:val="nil"/>
        <w:left w:val="nil"/>
        <w:bottom w:val="nil"/>
        <w:right w:val="nil"/>
        <w:between w:val="nil"/>
      </w:pBdr>
      <w:tabs>
        <w:tab w:val="center" w:pos="4703"/>
        <w:tab w:val="right" w:pos="9406"/>
      </w:tabs>
      <w:spacing w:after="0" w:line="240" w:lineRule="auto"/>
      <w:jc w:val="center"/>
      <w:rPr>
        <w:color w:val="00000A"/>
        <w:sz w:val="20"/>
        <w:szCs w:val="20"/>
      </w:rPr>
    </w:pPr>
    <w:r>
      <w:rPr>
        <w:color w:val="00000A"/>
        <w:sz w:val="20"/>
        <w:szCs w:val="20"/>
      </w:rPr>
      <w:fldChar w:fldCharType="begin"/>
    </w:r>
    <w:r>
      <w:rPr>
        <w:color w:val="00000A"/>
        <w:sz w:val="20"/>
        <w:szCs w:val="20"/>
      </w:rPr>
      <w:instrText>PAGE</w:instrText>
    </w:r>
    <w:r>
      <w:rPr>
        <w:color w:val="00000A"/>
        <w:sz w:val="20"/>
        <w:szCs w:val="20"/>
      </w:rPr>
      <w:fldChar w:fldCharType="separate"/>
    </w:r>
    <w:r>
      <w:rPr>
        <w:noProof/>
        <w:color w:val="00000A"/>
        <w:sz w:val="20"/>
        <w:szCs w:val="20"/>
      </w:rPr>
      <w:t>11</w:t>
    </w:r>
    <w:r>
      <w:rPr>
        <w:color w:val="00000A"/>
        <w:sz w:val="20"/>
        <w:szCs w:val="20"/>
      </w:rPr>
      <w:fldChar w:fldCharType="end"/>
    </w:r>
  </w:p>
  <w:p w:rsidR="00D10A6A" w:rsidRDefault="00D61BE0">
    <w:pPr>
      <w:pBdr>
        <w:top w:val="nil"/>
        <w:left w:val="nil"/>
        <w:bottom w:val="nil"/>
        <w:right w:val="nil"/>
        <w:between w:val="nil"/>
      </w:pBdr>
      <w:tabs>
        <w:tab w:val="center" w:pos="4703"/>
        <w:tab w:val="right" w:pos="9406"/>
      </w:tabs>
      <w:spacing w:after="200" w:line="276" w:lineRule="auto"/>
      <w:rPr>
        <w:color w:val="00000A"/>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364"/>
    <w:rsid w:val="000B4364"/>
    <w:rsid w:val="00243FFF"/>
    <w:rsid w:val="00D61B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975F14-3142-4A66-8B9C-24D7B3741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BE0"/>
    <w:pPr>
      <w:spacing w:line="256" w:lineRule="auto"/>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3601&amp;dst=102493" TargetMode="External"/><Relationship Id="rId21" Type="http://schemas.openxmlformats.org/officeDocument/2006/relationships/hyperlink" Target="https://login.consultant.ru/link/?req=doc&amp;base=LAW&amp;n=513601&amp;dst=101808" TargetMode="External"/><Relationship Id="rId42" Type="http://schemas.openxmlformats.org/officeDocument/2006/relationships/hyperlink" Target="https://login.consultant.ru/link/?req=doc&amp;base=LAW&amp;n=513601&amp;dst=102417" TargetMode="External"/><Relationship Id="rId47" Type="http://schemas.openxmlformats.org/officeDocument/2006/relationships/hyperlink" Target="https://login.consultant.ru/link/?req=doc&amp;base=LAW&amp;n=513601&amp;dst=100710" TargetMode="External"/><Relationship Id="rId63" Type="http://schemas.openxmlformats.org/officeDocument/2006/relationships/hyperlink" Target="https://login.consultant.ru/link/?req=doc&amp;base=LAW&amp;n=513601&amp;dst=103229" TargetMode="External"/><Relationship Id="rId68" Type="http://schemas.openxmlformats.org/officeDocument/2006/relationships/hyperlink" Target="https://login.consultant.ru/link/?req=doc&amp;base=LAW&amp;n=521077&amp;dst=100725" TargetMode="External"/><Relationship Id="rId84" Type="http://schemas.openxmlformats.org/officeDocument/2006/relationships/hyperlink" Target="https://login.consultant.ru/link/?req=doc&amp;base=LAW&amp;n=513601&amp;dst=101916" TargetMode="External"/><Relationship Id="rId89" Type="http://schemas.openxmlformats.org/officeDocument/2006/relationships/hyperlink" Target="https://login.consultant.ru/link/?req=doc&amp;base=LAW&amp;n=502748&amp;dst=100023" TargetMode="External"/><Relationship Id="rId2" Type="http://schemas.openxmlformats.org/officeDocument/2006/relationships/settings" Target="settings.xml"/><Relationship Id="rId16" Type="http://schemas.openxmlformats.org/officeDocument/2006/relationships/hyperlink" Target="https://login.consultant.ru/link/?req=doc&amp;base=LAW&amp;n=513601&amp;dst=101688" TargetMode="External"/><Relationship Id="rId29" Type="http://schemas.openxmlformats.org/officeDocument/2006/relationships/hyperlink" Target="https://login.consultant.ru/link/?req=doc&amp;base=LAW&amp;n=513601&amp;dst=103245" TargetMode="External"/><Relationship Id="rId107" Type="http://schemas.openxmlformats.org/officeDocument/2006/relationships/header" Target="header1.xml"/><Relationship Id="rId11" Type="http://schemas.openxmlformats.org/officeDocument/2006/relationships/hyperlink" Target="https://login.consultant.ru/link/?req=doc&amp;base=LAW&amp;n=513601&amp;dst=101641" TargetMode="External"/><Relationship Id="rId24" Type="http://schemas.openxmlformats.org/officeDocument/2006/relationships/hyperlink" Target="https://login.consultant.ru/link/?req=doc&amp;base=LAW&amp;n=513601&amp;dst=102469" TargetMode="External"/><Relationship Id="rId32" Type="http://schemas.openxmlformats.org/officeDocument/2006/relationships/hyperlink" Target="https://login.consultant.ru/link/?req=doc&amp;base=LAW&amp;n=513601&amp;dst=101383" TargetMode="External"/><Relationship Id="rId37" Type="http://schemas.openxmlformats.org/officeDocument/2006/relationships/hyperlink" Target="https://login.consultant.ru/link/?req=doc&amp;base=LAW&amp;n=513601&amp;dst=101497" TargetMode="External"/><Relationship Id="rId40" Type="http://schemas.openxmlformats.org/officeDocument/2006/relationships/hyperlink" Target="https://login.consultant.ru/link/?req=doc&amp;base=LAW&amp;n=513601&amp;dst=102373" TargetMode="External"/><Relationship Id="rId45" Type="http://schemas.openxmlformats.org/officeDocument/2006/relationships/hyperlink" Target="https://login.consultant.ru/link/?req=doc&amp;base=LAW&amp;n=513601&amp;dst=100338" TargetMode="External"/><Relationship Id="rId53" Type="http://schemas.openxmlformats.org/officeDocument/2006/relationships/hyperlink" Target="https://login.consultant.ru/link/?req=doc&amp;base=LAW&amp;n=513601&amp;dst=101832" TargetMode="External"/><Relationship Id="rId58" Type="http://schemas.openxmlformats.org/officeDocument/2006/relationships/hyperlink" Target="https://login.consultant.ru/link/?req=doc&amp;base=LAW&amp;n=513601&amp;dst=101910" TargetMode="External"/><Relationship Id="rId66" Type="http://schemas.openxmlformats.org/officeDocument/2006/relationships/hyperlink" Target="https://login.consultant.ru/link/?req=doc&amp;base=LAW&amp;n=451182&amp;dst=100024" TargetMode="External"/><Relationship Id="rId74" Type="http://schemas.openxmlformats.org/officeDocument/2006/relationships/hyperlink" Target="https://login.consultant.ru/link/?req=doc&amp;base=LAW&amp;n=507759&amp;dst=36" TargetMode="External"/><Relationship Id="rId79" Type="http://schemas.openxmlformats.org/officeDocument/2006/relationships/hyperlink" Target="https://login.consultant.ru/link/?req=doc&amp;base=LAW&amp;n=506872&amp;dst=125917" TargetMode="External"/><Relationship Id="rId87" Type="http://schemas.openxmlformats.org/officeDocument/2006/relationships/hyperlink" Target="https://login.consultant.ru/link/?req=doc&amp;base=LAW&amp;n=513601&amp;dst=2" TargetMode="External"/><Relationship Id="rId102" Type="http://schemas.openxmlformats.org/officeDocument/2006/relationships/hyperlink" Target="https://login.consultant.ru/link/?req=doc&amp;base=LAW&amp;n=513601&amp;dst=100077" TargetMode="External"/><Relationship Id="rId5" Type="http://schemas.openxmlformats.org/officeDocument/2006/relationships/hyperlink" Target="https://login.consultant.ru/link/?req=doc&amp;base=LAW&amp;n=508159" TargetMode="External"/><Relationship Id="rId61" Type="http://schemas.openxmlformats.org/officeDocument/2006/relationships/hyperlink" Target="https://login.consultant.ru/link/?req=doc&amp;base=LAW&amp;n=513601&amp;dst=102033" TargetMode="External"/><Relationship Id="rId82" Type="http://schemas.openxmlformats.org/officeDocument/2006/relationships/hyperlink" Target="https://login.consultant.ru/link/?req=doc&amp;base=LAW&amp;n=513601&amp;dst=101895" TargetMode="External"/><Relationship Id="rId90" Type="http://schemas.openxmlformats.org/officeDocument/2006/relationships/hyperlink" Target="https://login.consultant.ru/link/?req=doc&amp;base=LAW&amp;n=451182&amp;dst=100024" TargetMode="External"/><Relationship Id="rId95" Type="http://schemas.openxmlformats.org/officeDocument/2006/relationships/hyperlink" Target="https://login.consultant.ru/link/?req=doc&amp;base=LAW&amp;n=451182&amp;dst=100024" TargetMode="External"/><Relationship Id="rId19" Type="http://schemas.openxmlformats.org/officeDocument/2006/relationships/hyperlink" Target="https://login.consultant.ru/link/?req=doc&amp;base=LAW&amp;n=513601&amp;dst=101706" TargetMode="External"/><Relationship Id="rId14" Type="http://schemas.openxmlformats.org/officeDocument/2006/relationships/hyperlink" Target="https://login.consultant.ru/link/?req=doc&amp;base=LAW&amp;n=513601&amp;dst=101673" TargetMode="External"/><Relationship Id="rId22" Type="http://schemas.openxmlformats.org/officeDocument/2006/relationships/hyperlink" Target="https://login.consultant.ru/link/?req=doc&amp;base=LAW&amp;n=513601&amp;dst=101892" TargetMode="External"/><Relationship Id="rId27" Type="http://schemas.openxmlformats.org/officeDocument/2006/relationships/hyperlink" Target="https://login.consultant.ru/link/?req=doc&amp;base=LAW&amp;n=513601&amp;dst=102565" TargetMode="External"/><Relationship Id="rId30" Type="http://schemas.openxmlformats.org/officeDocument/2006/relationships/hyperlink" Target="https://login.consultant.ru/link/?req=doc&amp;base=LAW&amp;n=513601&amp;dst=101359" TargetMode="External"/><Relationship Id="rId35" Type="http://schemas.openxmlformats.org/officeDocument/2006/relationships/hyperlink" Target="https://login.consultant.ru/link/?req=doc&amp;base=LAW&amp;n=513601&amp;dst=101467" TargetMode="External"/><Relationship Id="rId43" Type="http://schemas.openxmlformats.org/officeDocument/2006/relationships/hyperlink" Target="https://login.consultant.ru/link/?req=doc&amp;base=LAW&amp;n=513601&amp;dst=102433" TargetMode="External"/><Relationship Id="rId48" Type="http://schemas.openxmlformats.org/officeDocument/2006/relationships/hyperlink" Target="https://login.consultant.ru/link/?req=doc&amp;base=LAW&amp;n=513601&amp;dst=100719" TargetMode="External"/><Relationship Id="rId56" Type="http://schemas.openxmlformats.org/officeDocument/2006/relationships/hyperlink" Target="https://login.consultant.ru/link/?req=doc&amp;base=LAW&amp;n=513601&amp;dst=101880" TargetMode="External"/><Relationship Id="rId64" Type="http://schemas.openxmlformats.org/officeDocument/2006/relationships/hyperlink" Target="https://login.consultant.ru/link/?req=doc&amp;base=LAW&amp;n=513601&amp;dst=100287" TargetMode="External"/><Relationship Id="rId69" Type="http://schemas.openxmlformats.org/officeDocument/2006/relationships/hyperlink" Target="https://login.consultant.ru/link/?req=doc&amp;base=LAW&amp;n=512715&amp;dst=13" TargetMode="External"/><Relationship Id="rId77" Type="http://schemas.openxmlformats.org/officeDocument/2006/relationships/hyperlink" Target="https://login.consultant.ru/link/?req=doc&amp;base=LAW&amp;n=506872&amp;dst=125887" TargetMode="External"/><Relationship Id="rId100" Type="http://schemas.openxmlformats.org/officeDocument/2006/relationships/hyperlink" Target="https://login.consultant.ru/link/?req=doc&amp;base=LAW&amp;n=496460&amp;dst=105018" TargetMode="External"/><Relationship Id="rId105" Type="http://schemas.openxmlformats.org/officeDocument/2006/relationships/image" Target="media/image2.wmf"/><Relationship Id="rId8" Type="http://schemas.openxmlformats.org/officeDocument/2006/relationships/hyperlink" Target="https://login.consultant.ru/link/?req=doc&amp;base=LAW&amp;n=513601&amp;dst=101563" TargetMode="External"/><Relationship Id="rId51" Type="http://schemas.openxmlformats.org/officeDocument/2006/relationships/hyperlink" Target="https://login.consultant.ru/link/?req=doc&amp;base=LAW&amp;n=513601&amp;dst=101281" TargetMode="External"/><Relationship Id="rId72" Type="http://schemas.openxmlformats.org/officeDocument/2006/relationships/hyperlink" Target="https://login.consultant.ru/link/?req=doc&amp;base=LAW&amp;n=507759&amp;dst=100747" TargetMode="External"/><Relationship Id="rId80" Type="http://schemas.openxmlformats.org/officeDocument/2006/relationships/hyperlink" Target="https://login.consultant.ru/link/?req=doc&amp;base=LAW&amp;n=513601&amp;dst=101832" TargetMode="External"/><Relationship Id="rId85" Type="http://schemas.openxmlformats.org/officeDocument/2006/relationships/hyperlink" Target="https://login.consultant.ru/link/?req=doc&amp;base=LAW&amp;n=513601&amp;dst=101943" TargetMode="External"/><Relationship Id="rId93" Type="http://schemas.openxmlformats.org/officeDocument/2006/relationships/hyperlink" Target="https://login.consultant.ru/link/?req=doc&amp;base=LAW&amp;n=513601&amp;dst=102145" TargetMode="External"/><Relationship Id="rId98" Type="http://schemas.openxmlformats.org/officeDocument/2006/relationships/hyperlink" Target="https://login.consultant.ru/link/?req=doc&amp;base=LAW&amp;n=513601&amp;dst=102033"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13601&amp;dst=101656" TargetMode="External"/><Relationship Id="rId17" Type="http://schemas.openxmlformats.org/officeDocument/2006/relationships/hyperlink" Target="https://login.consultant.ru/link/?req=doc&amp;base=LAW&amp;n=513601&amp;dst=101694" TargetMode="External"/><Relationship Id="rId25" Type="http://schemas.openxmlformats.org/officeDocument/2006/relationships/hyperlink" Target="https://login.consultant.ru/link/?req=doc&amp;base=LAW&amp;n=513601&amp;dst=102477" TargetMode="External"/><Relationship Id="rId33" Type="http://schemas.openxmlformats.org/officeDocument/2006/relationships/hyperlink" Target="https://login.consultant.ru/link/?req=doc&amp;base=LAW&amp;n=513601&amp;dst=101440" TargetMode="External"/><Relationship Id="rId38" Type="http://schemas.openxmlformats.org/officeDocument/2006/relationships/hyperlink" Target="https://login.consultant.ru/link/?req=doc&amp;base=LAW&amp;n=513601&amp;dst=102337" TargetMode="External"/><Relationship Id="rId46" Type="http://schemas.openxmlformats.org/officeDocument/2006/relationships/hyperlink" Target="https://login.consultant.ru/link/?req=doc&amp;base=LAW&amp;n=513601&amp;dst=100707" TargetMode="External"/><Relationship Id="rId59" Type="http://schemas.openxmlformats.org/officeDocument/2006/relationships/hyperlink" Target="https://login.consultant.ru/link/?req=doc&amp;base=LAW&amp;n=513601&amp;dst=101916" TargetMode="External"/><Relationship Id="rId67" Type="http://schemas.openxmlformats.org/officeDocument/2006/relationships/hyperlink" Target="https://login.consultant.ru/link/?req=doc&amp;base=LAW&amp;n=451182&amp;dst=100024" TargetMode="External"/><Relationship Id="rId103" Type="http://schemas.openxmlformats.org/officeDocument/2006/relationships/hyperlink" Target="https://login.consultant.ru/link/?req=doc&amp;base=LAW&amp;n=359270&amp;dst=100066" TargetMode="External"/><Relationship Id="rId108" Type="http://schemas.openxmlformats.org/officeDocument/2006/relationships/fontTable" Target="fontTable.xml"/><Relationship Id="rId20" Type="http://schemas.openxmlformats.org/officeDocument/2006/relationships/hyperlink" Target="https://login.consultant.ru/link/?req=doc&amp;base=LAW&amp;n=513601&amp;dst=101748" TargetMode="External"/><Relationship Id="rId41" Type="http://schemas.openxmlformats.org/officeDocument/2006/relationships/hyperlink" Target="https://login.consultant.ru/link/?req=doc&amp;base=LAW&amp;n=513601&amp;dst=102393" TargetMode="External"/><Relationship Id="rId54" Type="http://schemas.openxmlformats.org/officeDocument/2006/relationships/hyperlink" Target="https://login.consultant.ru/link/?req=doc&amp;base=LAW&amp;n=513601&amp;dst=101838" TargetMode="External"/><Relationship Id="rId62" Type="http://schemas.openxmlformats.org/officeDocument/2006/relationships/hyperlink" Target="https://login.consultant.ru/link/?req=doc&amp;base=LAW&amp;n=513601&amp;dst=102045" TargetMode="External"/><Relationship Id="rId70" Type="http://schemas.openxmlformats.org/officeDocument/2006/relationships/hyperlink" Target="https://login.consultant.ru/link/?req=doc&amp;base=LAW&amp;n=512715&amp;dst=23" TargetMode="External"/><Relationship Id="rId75" Type="http://schemas.openxmlformats.org/officeDocument/2006/relationships/hyperlink" Target="https://login.consultant.ru/link/?req=doc&amp;base=LAW&amp;n=483052" TargetMode="External"/><Relationship Id="rId83" Type="http://schemas.openxmlformats.org/officeDocument/2006/relationships/hyperlink" Target="https://login.consultant.ru/link/?req=doc&amp;base=LAW&amp;n=513601&amp;dst=101910" TargetMode="External"/><Relationship Id="rId88" Type="http://schemas.openxmlformats.org/officeDocument/2006/relationships/hyperlink" Target="https://login.consultant.ru/link/?req=doc&amp;base=LAW&amp;n=513601&amp;dst=100014" TargetMode="External"/><Relationship Id="rId91" Type="http://schemas.openxmlformats.org/officeDocument/2006/relationships/hyperlink" Target="https://login.consultant.ru/link/?req=doc&amp;base=LAW&amp;n=451182&amp;dst=100024" TargetMode="External"/><Relationship Id="rId96" Type="http://schemas.openxmlformats.org/officeDocument/2006/relationships/hyperlink" Target="https://login.consultant.ru/link/?req=doc&amp;base=LAW&amp;n=513601&amp;dst=101946" TargetMode="External"/><Relationship Id="rId1" Type="http://schemas.openxmlformats.org/officeDocument/2006/relationships/styles" Target="styles.xml"/><Relationship Id="rId6" Type="http://schemas.openxmlformats.org/officeDocument/2006/relationships/hyperlink" Target="https://login.consultant.ru/link/?req=doc&amp;base=LAW&amp;n=513601&amp;dst=3" TargetMode="External"/><Relationship Id="rId15" Type="http://schemas.openxmlformats.org/officeDocument/2006/relationships/hyperlink" Target="https://login.consultant.ru/link/?req=doc&amp;base=LAW&amp;n=513601&amp;dst=101682" TargetMode="External"/><Relationship Id="rId23" Type="http://schemas.openxmlformats.org/officeDocument/2006/relationships/hyperlink" Target="https://login.consultant.ru/link/?req=doc&amp;base=LAW&amp;n=513601&amp;dst=102461" TargetMode="External"/><Relationship Id="rId28" Type="http://schemas.openxmlformats.org/officeDocument/2006/relationships/hyperlink" Target="https://login.consultant.ru/link/?req=doc&amp;base=LAW&amp;n=513601&amp;dst=103233" TargetMode="External"/><Relationship Id="rId36" Type="http://schemas.openxmlformats.org/officeDocument/2006/relationships/hyperlink" Target="https://login.consultant.ru/link/?req=doc&amp;base=LAW&amp;n=513601&amp;dst=101488" TargetMode="External"/><Relationship Id="rId49" Type="http://schemas.openxmlformats.org/officeDocument/2006/relationships/hyperlink" Target="https://login.consultant.ru/link/?req=doc&amp;base=LAW&amp;n=513601&amp;dst=100750" TargetMode="External"/><Relationship Id="rId57" Type="http://schemas.openxmlformats.org/officeDocument/2006/relationships/hyperlink" Target="https://login.consultant.ru/link/?req=doc&amp;base=LAW&amp;n=513601&amp;dst=101895" TargetMode="External"/><Relationship Id="rId106" Type="http://schemas.openxmlformats.org/officeDocument/2006/relationships/image" Target="media/image3.wmf"/><Relationship Id="rId10" Type="http://schemas.openxmlformats.org/officeDocument/2006/relationships/hyperlink" Target="https://login.consultant.ru/link/?req=doc&amp;base=LAW&amp;n=513601&amp;dst=101635" TargetMode="External"/><Relationship Id="rId31" Type="http://schemas.openxmlformats.org/officeDocument/2006/relationships/hyperlink" Target="https://login.consultant.ru/link/?req=doc&amp;base=LAW&amp;n=513601&amp;dst=101374" TargetMode="External"/><Relationship Id="rId44" Type="http://schemas.openxmlformats.org/officeDocument/2006/relationships/hyperlink" Target="https://login.consultant.ru/link/?req=doc&amp;base=LAW&amp;n=513601&amp;dst=100335" TargetMode="External"/><Relationship Id="rId52" Type="http://schemas.openxmlformats.org/officeDocument/2006/relationships/hyperlink" Target="https://login.consultant.ru/link/?req=doc&amp;base=LAW&amp;n=513601&amp;dst=101311" TargetMode="External"/><Relationship Id="rId60" Type="http://schemas.openxmlformats.org/officeDocument/2006/relationships/hyperlink" Target="https://login.consultant.ru/link/?req=doc&amp;base=LAW&amp;n=513601&amp;dst=101991" TargetMode="External"/><Relationship Id="rId65" Type="http://schemas.openxmlformats.org/officeDocument/2006/relationships/hyperlink" Target="https://login.consultant.ru/link/?req=doc&amp;base=LAW&amp;n=513601&amp;dst=102145" TargetMode="External"/><Relationship Id="rId73" Type="http://schemas.openxmlformats.org/officeDocument/2006/relationships/hyperlink" Target="https://login.consultant.ru/link/?req=doc&amp;base=LAW&amp;n=507759&amp;dst=102045" TargetMode="External"/><Relationship Id="rId78" Type="http://schemas.openxmlformats.org/officeDocument/2006/relationships/hyperlink" Target="https://login.consultant.ru/link/?req=doc&amp;base=LAW&amp;n=506872&amp;dst=899" TargetMode="External"/><Relationship Id="rId81" Type="http://schemas.openxmlformats.org/officeDocument/2006/relationships/hyperlink" Target="https://login.consultant.ru/link/?req=doc&amp;base=LAW&amp;n=513601&amp;dst=101880" TargetMode="External"/><Relationship Id="rId86" Type="http://schemas.openxmlformats.org/officeDocument/2006/relationships/hyperlink" Target="https://login.consultant.ru/link/?req=doc&amp;base=LAW&amp;n=513601&amp;dst=102045" TargetMode="External"/><Relationship Id="rId94" Type="http://schemas.openxmlformats.org/officeDocument/2006/relationships/hyperlink" Target="https://login.consultant.ru/link/?req=doc&amp;base=LAW&amp;n=451182&amp;dst=100024" TargetMode="External"/><Relationship Id="rId99" Type="http://schemas.openxmlformats.org/officeDocument/2006/relationships/hyperlink" Target="https://login.consultant.ru/link/?req=doc&amp;base=LAW&amp;n=513601&amp;dst=102042" TargetMode="External"/><Relationship Id="rId101" Type="http://schemas.openxmlformats.org/officeDocument/2006/relationships/hyperlink" Target="https://login.consultant.ru/link/?req=doc&amp;base=LAW&amp;n=509043&amp;dst=959" TargetMode="External"/><Relationship Id="rId4" Type="http://schemas.openxmlformats.org/officeDocument/2006/relationships/hyperlink" Target="https://login.consultant.ru/link/?req=doc&amp;base=LAW&amp;n=508159&amp;dst=1170" TargetMode="External"/><Relationship Id="rId9" Type="http://schemas.openxmlformats.org/officeDocument/2006/relationships/hyperlink" Target="https://login.consultant.ru/link/?req=doc&amp;base=LAW&amp;n=513601&amp;dst=101572" TargetMode="External"/><Relationship Id="rId13" Type="http://schemas.openxmlformats.org/officeDocument/2006/relationships/hyperlink" Target="https://login.consultant.ru/link/?req=doc&amp;base=LAW&amp;n=513601&amp;dst=101662" TargetMode="External"/><Relationship Id="rId18" Type="http://schemas.openxmlformats.org/officeDocument/2006/relationships/hyperlink" Target="https://login.consultant.ru/link/?req=doc&amp;base=LAW&amp;n=513601&amp;dst=101700" TargetMode="External"/><Relationship Id="rId39" Type="http://schemas.openxmlformats.org/officeDocument/2006/relationships/hyperlink" Target="https://login.consultant.ru/link/?req=doc&amp;base=LAW&amp;n=513601&amp;dst=102365" TargetMode="External"/><Relationship Id="rId109" Type="http://schemas.openxmlformats.org/officeDocument/2006/relationships/theme" Target="theme/theme1.xml"/><Relationship Id="rId34" Type="http://schemas.openxmlformats.org/officeDocument/2006/relationships/hyperlink" Target="https://login.consultant.ru/link/?req=doc&amp;base=LAW&amp;n=513601&amp;dst=101449" TargetMode="External"/><Relationship Id="rId50" Type="http://schemas.openxmlformats.org/officeDocument/2006/relationships/hyperlink" Target="https://login.consultant.ru/link/?req=doc&amp;base=LAW&amp;n=513601&amp;dst=101260" TargetMode="External"/><Relationship Id="rId55" Type="http://schemas.openxmlformats.org/officeDocument/2006/relationships/hyperlink" Target="https://login.consultant.ru/link/?req=doc&amp;base=LAW&amp;n=513601&amp;dst=101844" TargetMode="External"/><Relationship Id="rId76" Type="http://schemas.openxmlformats.org/officeDocument/2006/relationships/hyperlink" Target="https://login.consultant.ru/link/?req=doc&amp;base=LAW&amp;n=506872&amp;dst=109677" TargetMode="External"/><Relationship Id="rId97" Type="http://schemas.openxmlformats.org/officeDocument/2006/relationships/hyperlink" Target="https://login.consultant.ru/link/?req=doc&amp;base=LAW&amp;n=513601&amp;dst=101991" TargetMode="External"/><Relationship Id="rId104" Type="http://schemas.openxmlformats.org/officeDocument/2006/relationships/image" Target="media/image1.wmf"/><Relationship Id="rId7" Type="http://schemas.openxmlformats.org/officeDocument/2006/relationships/hyperlink" Target="https://login.consultant.ru/link/?req=doc&amp;base=LAW&amp;n=513601&amp;dst=100704" TargetMode="External"/><Relationship Id="rId71" Type="http://schemas.openxmlformats.org/officeDocument/2006/relationships/hyperlink" Target="https://login.consultant.ru/link/?req=doc&amp;base=LAW&amp;n=521077&amp;dst=100725" TargetMode="External"/><Relationship Id="rId92" Type="http://schemas.openxmlformats.org/officeDocument/2006/relationships/hyperlink" Target="https://login.consultant.ru/link/?req=doc&amp;base=LAW&amp;n=513601&amp;dst=1002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7065</Words>
  <Characters>40277</Characters>
  <Application>Microsoft Office Word</Application>
  <DocSecurity>0</DocSecurity>
  <Lines>335</Lines>
  <Paragraphs>94</Paragraphs>
  <ScaleCrop>false</ScaleCrop>
  <Company/>
  <LinksUpToDate>false</LinksUpToDate>
  <CharactersWithSpaces>47248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Чемерис Татьяна Владимировна</dc:creator>
  <cp:keywords/>
  <dc:description/>
  <cp:lastModifiedBy>Чемерис Татьяна Владимировна</cp:lastModifiedBy>
  <cp:revision>2</cp:revision>
  <dcterms:created xsi:type="dcterms:W3CDTF">2026-04-02T11:26:00Z</dcterms:created>
  <dcterms:modified xsi:type="dcterms:W3CDTF">2026-04-02T11:26:00Z</dcterms:modified>
</cp:coreProperties>
</file>