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9BC0F" w14:textId="77777777" w:rsidR="002613D6" w:rsidRPr="004C2C4E" w:rsidRDefault="002613D6" w:rsidP="002613D6">
      <w:pPr>
        <w:pStyle w:val="a4"/>
        <w:numPr>
          <w:ilvl w:val="0"/>
          <w:numId w:val="9"/>
        </w:numPr>
        <w:rPr>
          <w:b/>
          <w:sz w:val="22"/>
          <w:szCs w:val="22"/>
        </w:rPr>
      </w:pPr>
      <w:r w:rsidRPr="004C2C4E">
        <w:rPr>
          <w:b/>
          <w:sz w:val="22"/>
          <w:szCs w:val="22"/>
        </w:rPr>
        <w:t>Область применения</w:t>
      </w:r>
    </w:p>
    <w:p w14:paraId="60B86CCF" w14:textId="067B1EFC" w:rsidR="00B6466C" w:rsidRPr="004C2C4E" w:rsidRDefault="004E2C8A" w:rsidP="00D67BF0">
      <w:pPr>
        <w:ind w:left="360"/>
        <w:rPr>
          <w:szCs w:val="22"/>
          <w:lang w:val="ru-RU"/>
        </w:rPr>
      </w:pPr>
      <w:r w:rsidRPr="004C2C4E">
        <w:rPr>
          <w:szCs w:val="22"/>
          <w:lang w:val="ru-RU"/>
        </w:rPr>
        <w:t>Быстровозводимый мобильный блок-модуль для теплового узла.</w:t>
      </w:r>
    </w:p>
    <w:p w14:paraId="5AA1A671" w14:textId="77777777" w:rsidR="004E2C8A" w:rsidRPr="004C2C4E" w:rsidRDefault="004E2C8A" w:rsidP="00D67BF0">
      <w:pPr>
        <w:ind w:left="360"/>
        <w:rPr>
          <w:b/>
          <w:szCs w:val="22"/>
          <w:lang w:val="ru-RU"/>
        </w:rPr>
      </w:pPr>
    </w:p>
    <w:p w14:paraId="6D678C6C" w14:textId="77777777" w:rsidR="00A97A64" w:rsidRPr="004C2C4E" w:rsidRDefault="00344D1B" w:rsidP="00A97A64">
      <w:pPr>
        <w:pStyle w:val="a4"/>
        <w:numPr>
          <w:ilvl w:val="0"/>
          <w:numId w:val="9"/>
        </w:numPr>
        <w:rPr>
          <w:b/>
          <w:sz w:val="22"/>
          <w:szCs w:val="22"/>
        </w:rPr>
      </w:pPr>
      <w:r w:rsidRPr="004C2C4E">
        <w:rPr>
          <w:b/>
          <w:sz w:val="22"/>
          <w:szCs w:val="22"/>
        </w:rPr>
        <w:t>Информа</w:t>
      </w:r>
      <w:r w:rsidR="006A5425" w:rsidRPr="004C2C4E">
        <w:rPr>
          <w:b/>
          <w:sz w:val="22"/>
          <w:szCs w:val="22"/>
        </w:rPr>
        <w:t>ция об объекте специфицирования</w:t>
      </w:r>
    </w:p>
    <w:tbl>
      <w:tblPr>
        <w:tblStyle w:val="a3"/>
        <w:tblpPr w:leftFromText="180" w:rightFromText="180" w:vertAnchor="text" w:tblpX="-294" w:tblpY="1"/>
        <w:tblOverlap w:val="never"/>
        <w:tblW w:w="10437" w:type="dxa"/>
        <w:tblLayout w:type="fixed"/>
        <w:tblCellMar>
          <w:left w:w="57" w:type="dxa"/>
          <w:right w:w="57" w:type="dxa"/>
        </w:tblCellMar>
        <w:tblLook w:val="04A0" w:firstRow="1" w:lastRow="0" w:firstColumn="1" w:lastColumn="0" w:noHBand="0" w:noVBand="1"/>
      </w:tblPr>
      <w:tblGrid>
        <w:gridCol w:w="562"/>
        <w:gridCol w:w="2552"/>
        <w:gridCol w:w="7323"/>
      </w:tblGrid>
      <w:tr w:rsidR="003206BD" w:rsidRPr="004C2C4E" w14:paraId="7A739F7C" w14:textId="77777777" w:rsidTr="00104BB6">
        <w:tc>
          <w:tcPr>
            <w:tcW w:w="562" w:type="dxa"/>
            <w:vAlign w:val="center"/>
          </w:tcPr>
          <w:p w14:paraId="38830BBD" w14:textId="77777777" w:rsidR="003206BD" w:rsidRPr="004C2C4E" w:rsidRDefault="0072029C" w:rsidP="00AE1B0D">
            <w:pPr>
              <w:jc w:val="center"/>
              <w:rPr>
                <w:b/>
                <w:lang w:val="ru-RU"/>
              </w:rPr>
            </w:pPr>
            <w:r w:rsidRPr="004C2C4E">
              <w:rPr>
                <w:b/>
                <w:lang w:val="ru-RU"/>
              </w:rPr>
              <w:t>№</w:t>
            </w:r>
          </w:p>
        </w:tc>
        <w:tc>
          <w:tcPr>
            <w:tcW w:w="2552" w:type="dxa"/>
            <w:vAlign w:val="center"/>
          </w:tcPr>
          <w:p w14:paraId="166618EB" w14:textId="77777777" w:rsidR="003206BD" w:rsidRPr="004C2C4E" w:rsidRDefault="00CE769C" w:rsidP="00AE1B0D">
            <w:pPr>
              <w:jc w:val="center"/>
              <w:rPr>
                <w:b/>
                <w:lang w:val="ru-RU"/>
              </w:rPr>
            </w:pPr>
            <w:r w:rsidRPr="004C2C4E">
              <w:rPr>
                <w:b/>
                <w:lang w:val="ru-RU"/>
              </w:rPr>
              <w:t>Наименование раздела</w:t>
            </w:r>
          </w:p>
        </w:tc>
        <w:tc>
          <w:tcPr>
            <w:tcW w:w="7323" w:type="dxa"/>
            <w:vAlign w:val="center"/>
          </w:tcPr>
          <w:p w14:paraId="65D6BF3E" w14:textId="77777777" w:rsidR="003206BD" w:rsidRPr="004C2C4E" w:rsidRDefault="003206BD" w:rsidP="00AE1B0D">
            <w:pPr>
              <w:jc w:val="center"/>
              <w:rPr>
                <w:b/>
                <w:lang w:val="ru-RU"/>
              </w:rPr>
            </w:pPr>
            <w:r w:rsidRPr="004C2C4E">
              <w:rPr>
                <w:b/>
                <w:lang w:val="ru-RU"/>
              </w:rPr>
              <w:t>Информация</w:t>
            </w:r>
          </w:p>
        </w:tc>
      </w:tr>
      <w:tr w:rsidR="003206BD" w:rsidRPr="004C2C4E" w14:paraId="3C8B2171" w14:textId="77777777" w:rsidTr="00104BB6">
        <w:trPr>
          <w:trHeight w:val="417"/>
        </w:trPr>
        <w:tc>
          <w:tcPr>
            <w:tcW w:w="562" w:type="dxa"/>
          </w:tcPr>
          <w:p w14:paraId="40BA62D0" w14:textId="77777777" w:rsidR="003206BD" w:rsidRPr="004C2C4E" w:rsidRDefault="003206BD" w:rsidP="00AE1B0D">
            <w:pPr>
              <w:pStyle w:val="a4"/>
              <w:numPr>
                <w:ilvl w:val="0"/>
                <w:numId w:val="10"/>
              </w:numPr>
              <w:ind w:left="0" w:firstLine="0"/>
              <w:jc w:val="center"/>
              <w:rPr>
                <w:sz w:val="20"/>
                <w:szCs w:val="20"/>
              </w:rPr>
            </w:pPr>
          </w:p>
        </w:tc>
        <w:tc>
          <w:tcPr>
            <w:tcW w:w="2552" w:type="dxa"/>
          </w:tcPr>
          <w:p w14:paraId="496DAEB0" w14:textId="77777777" w:rsidR="00402E93" w:rsidRPr="004C2C4E" w:rsidRDefault="003206BD" w:rsidP="00AE1B0D">
            <w:pPr>
              <w:spacing w:line="276" w:lineRule="auto"/>
              <w:jc w:val="center"/>
              <w:rPr>
                <w:lang w:val="ru-RU"/>
              </w:rPr>
            </w:pPr>
            <w:r w:rsidRPr="004C2C4E">
              <w:rPr>
                <w:lang w:val="ru-RU"/>
              </w:rPr>
              <w:t>Тип</w:t>
            </w:r>
          </w:p>
        </w:tc>
        <w:tc>
          <w:tcPr>
            <w:tcW w:w="7323" w:type="dxa"/>
            <w:shd w:val="clear" w:color="auto" w:fill="FFFFFF" w:themeFill="background1"/>
          </w:tcPr>
          <w:p w14:paraId="0FD369B6" w14:textId="4E07EAC9" w:rsidR="00D51B56" w:rsidRPr="004C2C4E" w:rsidRDefault="00D07E54" w:rsidP="00DF5E0B">
            <w:pPr>
              <w:pStyle w:val="1"/>
              <w:spacing w:before="0"/>
              <w:textAlignment w:val="baseline"/>
              <w:outlineLvl w:val="0"/>
              <w:rPr>
                <w:rFonts w:ascii="Times New Roman" w:hAnsi="Times New Roman" w:cs="Times New Roman"/>
                <w:color w:val="212121"/>
                <w:sz w:val="20"/>
                <w:szCs w:val="20"/>
                <w:lang w:val="ru-RU"/>
              </w:rPr>
            </w:pPr>
            <w:r w:rsidRPr="004C2C4E">
              <w:rPr>
                <w:rFonts w:ascii="Times New Roman" w:hAnsi="Times New Roman" w:cs="Times New Roman"/>
                <w:color w:val="auto"/>
                <w:sz w:val="20"/>
                <w:szCs w:val="20"/>
                <w:lang w:val="ru-RU" w:eastAsia="en-US"/>
              </w:rPr>
              <w:t>Быстровозводимы</w:t>
            </w:r>
            <w:r w:rsidR="00DF5E0B" w:rsidRPr="004C2C4E">
              <w:rPr>
                <w:rFonts w:ascii="Times New Roman" w:hAnsi="Times New Roman" w:cs="Times New Roman"/>
                <w:color w:val="auto"/>
                <w:sz w:val="20"/>
                <w:szCs w:val="20"/>
                <w:lang w:val="ru-RU" w:eastAsia="en-US"/>
              </w:rPr>
              <w:t>й</w:t>
            </w:r>
            <w:r w:rsidRPr="004C2C4E">
              <w:rPr>
                <w:rFonts w:ascii="Times New Roman" w:hAnsi="Times New Roman" w:cs="Times New Roman"/>
                <w:color w:val="auto"/>
                <w:sz w:val="20"/>
                <w:szCs w:val="20"/>
                <w:lang w:val="ru-RU" w:eastAsia="en-US"/>
              </w:rPr>
              <w:t xml:space="preserve"> мобильны</w:t>
            </w:r>
            <w:r w:rsidR="00DF5E0B" w:rsidRPr="004C2C4E">
              <w:rPr>
                <w:rFonts w:ascii="Times New Roman" w:hAnsi="Times New Roman" w:cs="Times New Roman"/>
                <w:color w:val="auto"/>
                <w:sz w:val="20"/>
                <w:szCs w:val="20"/>
                <w:lang w:val="ru-RU" w:eastAsia="en-US"/>
              </w:rPr>
              <w:t>й</w:t>
            </w:r>
            <w:r w:rsidRPr="004C2C4E">
              <w:rPr>
                <w:rFonts w:ascii="Times New Roman" w:hAnsi="Times New Roman" w:cs="Times New Roman"/>
                <w:color w:val="auto"/>
                <w:sz w:val="20"/>
                <w:szCs w:val="20"/>
                <w:lang w:val="ru-RU" w:eastAsia="en-US"/>
              </w:rPr>
              <w:t xml:space="preserve"> </w:t>
            </w:r>
            <w:r w:rsidR="00037BE9" w:rsidRPr="004C2C4E">
              <w:rPr>
                <w:rFonts w:ascii="Times New Roman" w:hAnsi="Times New Roman" w:cs="Times New Roman"/>
                <w:color w:val="auto"/>
                <w:sz w:val="20"/>
                <w:szCs w:val="20"/>
                <w:lang w:val="ru-RU" w:eastAsia="en-US"/>
              </w:rPr>
              <w:t>блок-</w:t>
            </w:r>
            <w:r w:rsidRPr="004C2C4E">
              <w:rPr>
                <w:rFonts w:ascii="Times New Roman" w:hAnsi="Times New Roman" w:cs="Times New Roman"/>
                <w:color w:val="auto"/>
                <w:sz w:val="20"/>
                <w:szCs w:val="20"/>
                <w:lang w:val="ru-RU" w:eastAsia="en-US"/>
              </w:rPr>
              <w:t>модул</w:t>
            </w:r>
            <w:r w:rsidR="00DF5E0B" w:rsidRPr="004C2C4E">
              <w:rPr>
                <w:rFonts w:ascii="Times New Roman" w:hAnsi="Times New Roman" w:cs="Times New Roman"/>
                <w:color w:val="auto"/>
                <w:sz w:val="20"/>
                <w:szCs w:val="20"/>
                <w:lang w:val="ru-RU" w:eastAsia="en-US"/>
              </w:rPr>
              <w:t>ь</w:t>
            </w:r>
            <w:r w:rsidRPr="004C2C4E">
              <w:rPr>
                <w:rFonts w:ascii="Times New Roman" w:hAnsi="Times New Roman" w:cs="Times New Roman"/>
                <w:color w:val="auto"/>
                <w:sz w:val="20"/>
                <w:szCs w:val="20"/>
                <w:lang w:val="ru-RU" w:eastAsia="en-US"/>
              </w:rPr>
              <w:t xml:space="preserve"> </w:t>
            </w:r>
            <w:r w:rsidR="00EE4C13" w:rsidRPr="004C2C4E">
              <w:rPr>
                <w:rFonts w:ascii="Times New Roman" w:hAnsi="Times New Roman" w:cs="Times New Roman"/>
                <w:color w:val="auto"/>
                <w:sz w:val="20"/>
                <w:szCs w:val="20"/>
                <w:lang w:val="ru-RU" w:eastAsia="en-US"/>
              </w:rPr>
              <w:t>(далее Модул</w:t>
            </w:r>
            <w:r w:rsidR="00DF5E0B" w:rsidRPr="004C2C4E">
              <w:rPr>
                <w:rFonts w:ascii="Times New Roman" w:hAnsi="Times New Roman" w:cs="Times New Roman"/>
                <w:color w:val="auto"/>
                <w:sz w:val="20"/>
                <w:szCs w:val="20"/>
                <w:lang w:val="ru-RU" w:eastAsia="en-US"/>
              </w:rPr>
              <w:t>ь</w:t>
            </w:r>
            <w:r w:rsidR="00EE4C13" w:rsidRPr="004C2C4E">
              <w:rPr>
                <w:rFonts w:ascii="Times New Roman" w:hAnsi="Times New Roman" w:cs="Times New Roman"/>
                <w:color w:val="auto"/>
                <w:sz w:val="20"/>
                <w:szCs w:val="20"/>
                <w:lang w:val="ru-RU" w:eastAsia="en-US"/>
              </w:rPr>
              <w:t>)</w:t>
            </w:r>
          </w:p>
        </w:tc>
      </w:tr>
      <w:tr w:rsidR="003206BD" w:rsidRPr="004C2C4E" w14:paraId="0BFB5E57" w14:textId="77777777" w:rsidTr="004E2C8A">
        <w:trPr>
          <w:trHeight w:val="414"/>
        </w:trPr>
        <w:tc>
          <w:tcPr>
            <w:tcW w:w="562" w:type="dxa"/>
          </w:tcPr>
          <w:p w14:paraId="371CD62B" w14:textId="77777777" w:rsidR="003206BD" w:rsidRPr="004C2C4E" w:rsidRDefault="003206BD" w:rsidP="00AE1B0D">
            <w:pPr>
              <w:pStyle w:val="a4"/>
              <w:numPr>
                <w:ilvl w:val="0"/>
                <w:numId w:val="10"/>
              </w:numPr>
              <w:ind w:left="0" w:firstLine="0"/>
              <w:jc w:val="center"/>
              <w:rPr>
                <w:sz w:val="20"/>
                <w:szCs w:val="20"/>
              </w:rPr>
            </w:pPr>
          </w:p>
        </w:tc>
        <w:tc>
          <w:tcPr>
            <w:tcW w:w="2552" w:type="dxa"/>
          </w:tcPr>
          <w:p w14:paraId="68510AF5" w14:textId="77777777" w:rsidR="00402E93" w:rsidRPr="004C2C4E" w:rsidRDefault="003206BD" w:rsidP="00AE1B0D">
            <w:pPr>
              <w:spacing w:line="276" w:lineRule="auto"/>
              <w:jc w:val="center"/>
              <w:rPr>
                <w:lang w:val="ru-RU"/>
              </w:rPr>
            </w:pPr>
            <w:r w:rsidRPr="004C2C4E">
              <w:rPr>
                <w:lang w:val="ru-RU"/>
              </w:rPr>
              <w:t>Количество</w:t>
            </w:r>
          </w:p>
        </w:tc>
        <w:tc>
          <w:tcPr>
            <w:tcW w:w="7323" w:type="dxa"/>
          </w:tcPr>
          <w:p w14:paraId="081E42F5" w14:textId="016E587C" w:rsidR="00086057" w:rsidRPr="004C2C4E" w:rsidRDefault="00DA2358" w:rsidP="003C3D02">
            <w:pPr>
              <w:jc w:val="both"/>
              <w:rPr>
                <w:lang w:val="ru-RU"/>
              </w:rPr>
            </w:pPr>
            <w:r w:rsidRPr="004C2C4E">
              <w:rPr>
                <w:lang w:val="ru-RU"/>
              </w:rPr>
              <w:t>Модуль</w:t>
            </w:r>
            <w:r w:rsidR="000F1C4D" w:rsidRPr="004C2C4E">
              <w:rPr>
                <w:lang w:val="ru-RU"/>
              </w:rPr>
              <w:t xml:space="preserve"> </w:t>
            </w:r>
            <w:r w:rsidR="003C3D02" w:rsidRPr="004C2C4E">
              <w:rPr>
                <w:lang w:val="ru-RU"/>
              </w:rPr>
              <w:t>–</w:t>
            </w:r>
            <w:r w:rsidR="00086057" w:rsidRPr="004C2C4E">
              <w:rPr>
                <w:lang w:val="ru-RU"/>
              </w:rPr>
              <w:t xml:space="preserve"> </w:t>
            </w:r>
            <w:r w:rsidR="003C3D02" w:rsidRPr="004C2C4E">
              <w:rPr>
                <w:lang w:val="ru-RU"/>
              </w:rPr>
              <w:t xml:space="preserve">1 </w:t>
            </w:r>
            <w:r w:rsidR="00C55298" w:rsidRPr="004C2C4E">
              <w:rPr>
                <w:lang w:val="ru-RU"/>
              </w:rPr>
              <w:t>шт.</w:t>
            </w:r>
          </w:p>
        </w:tc>
      </w:tr>
      <w:tr w:rsidR="003206BD" w:rsidRPr="004C2C4E" w14:paraId="4359D7DC" w14:textId="77777777" w:rsidTr="00104BB6">
        <w:tc>
          <w:tcPr>
            <w:tcW w:w="562" w:type="dxa"/>
          </w:tcPr>
          <w:p w14:paraId="455EDEF6" w14:textId="77777777" w:rsidR="003206BD" w:rsidRPr="004C2C4E" w:rsidRDefault="003206BD" w:rsidP="00AE1B0D">
            <w:pPr>
              <w:pStyle w:val="a4"/>
              <w:numPr>
                <w:ilvl w:val="0"/>
                <w:numId w:val="10"/>
              </w:numPr>
              <w:ind w:left="0" w:firstLine="0"/>
              <w:jc w:val="center"/>
              <w:rPr>
                <w:sz w:val="20"/>
                <w:szCs w:val="20"/>
              </w:rPr>
            </w:pPr>
          </w:p>
        </w:tc>
        <w:tc>
          <w:tcPr>
            <w:tcW w:w="2552" w:type="dxa"/>
          </w:tcPr>
          <w:p w14:paraId="639C5569" w14:textId="77777777" w:rsidR="00402E93" w:rsidRPr="004C2C4E" w:rsidRDefault="003206BD" w:rsidP="00AE1B0D">
            <w:pPr>
              <w:spacing w:line="276" w:lineRule="auto"/>
              <w:jc w:val="center"/>
              <w:rPr>
                <w:lang w:val="ru-RU"/>
              </w:rPr>
            </w:pPr>
            <w:r w:rsidRPr="004C2C4E">
              <w:rPr>
                <w:lang w:val="ru-RU"/>
              </w:rPr>
              <w:t>Место установки</w:t>
            </w:r>
          </w:p>
        </w:tc>
        <w:tc>
          <w:tcPr>
            <w:tcW w:w="7323" w:type="dxa"/>
          </w:tcPr>
          <w:p w14:paraId="56247A7F" w14:textId="77777777" w:rsidR="003C3D02" w:rsidRPr="004C2C4E" w:rsidRDefault="003C3D02" w:rsidP="003C3D02">
            <w:pPr>
              <w:jc w:val="both"/>
              <w:rPr>
                <w:lang w:val="ru-RU"/>
              </w:rPr>
            </w:pPr>
            <w:r w:rsidRPr="004C2C4E">
              <w:rPr>
                <w:lang w:val="ru-RU"/>
              </w:rPr>
              <w:t xml:space="preserve">Земельный участок, используемый заказчиком на праве постоянного (бессрочного) пользования, с кадастровым номером 77:17:0000000:11563, по адресу: Российская Федерация, город Москва, </w:t>
            </w:r>
            <w:proofErr w:type="spellStart"/>
            <w:r w:rsidRPr="004C2C4E">
              <w:rPr>
                <w:lang w:val="ru-RU"/>
              </w:rPr>
              <w:t>вн.тер.г</w:t>
            </w:r>
            <w:proofErr w:type="spellEnd"/>
            <w:r w:rsidRPr="004C2C4E">
              <w:rPr>
                <w:lang w:val="ru-RU"/>
              </w:rPr>
              <w:t>. поселение Московский, поселок Института Полиомиелита, з/у 8</w:t>
            </w:r>
          </w:p>
          <w:p w14:paraId="7F85995F" w14:textId="1FF9FB95" w:rsidR="00B23B7E" w:rsidRPr="004C2C4E" w:rsidRDefault="003C3D02" w:rsidP="003C3D02">
            <w:pPr>
              <w:jc w:val="both"/>
              <w:rPr>
                <w:lang w:val="ru-RU"/>
              </w:rPr>
            </w:pPr>
            <w:r w:rsidRPr="004C2C4E">
              <w:rPr>
                <w:lang w:val="ru-RU"/>
              </w:rPr>
              <w:t>Схема размещения комплекса см. Приложение №1.</w:t>
            </w:r>
          </w:p>
        </w:tc>
      </w:tr>
      <w:tr w:rsidR="0015150C" w:rsidRPr="004C2C4E" w14:paraId="1D3A7290" w14:textId="77777777" w:rsidTr="00104BB6">
        <w:trPr>
          <w:trHeight w:val="602"/>
        </w:trPr>
        <w:tc>
          <w:tcPr>
            <w:tcW w:w="562" w:type="dxa"/>
          </w:tcPr>
          <w:p w14:paraId="68BAE09F" w14:textId="77777777" w:rsidR="0015150C" w:rsidRPr="004C2C4E" w:rsidRDefault="0015150C" w:rsidP="00AE1B0D">
            <w:pPr>
              <w:pStyle w:val="a4"/>
              <w:numPr>
                <w:ilvl w:val="0"/>
                <w:numId w:val="10"/>
              </w:numPr>
              <w:ind w:left="0" w:firstLine="0"/>
              <w:jc w:val="center"/>
              <w:rPr>
                <w:sz w:val="20"/>
                <w:szCs w:val="20"/>
              </w:rPr>
            </w:pPr>
          </w:p>
        </w:tc>
        <w:tc>
          <w:tcPr>
            <w:tcW w:w="2552" w:type="dxa"/>
          </w:tcPr>
          <w:p w14:paraId="64481B76" w14:textId="77777777" w:rsidR="0015150C" w:rsidRPr="004C2C4E" w:rsidRDefault="0015150C" w:rsidP="00AE1B0D">
            <w:pPr>
              <w:spacing w:line="276" w:lineRule="auto"/>
              <w:jc w:val="center"/>
              <w:rPr>
                <w:lang w:val="ru-RU"/>
              </w:rPr>
            </w:pPr>
            <w:r w:rsidRPr="004C2C4E">
              <w:rPr>
                <w:lang w:val="ru-RU"/>
              </w:rPr>
              <w:t xml:space="preserve">Назначение </w:t>
            </w:r>
            <w:r w:rsidR="00B00AB5" w:rsidRPr="004C2C4E">
              <w:rPr>
                <w:lang w:val="ru-RU"/>
              </w:rPr>
              <w:t>и функциональные требования</w:t>
            </w:r>
          </w:p>
        </w:tc>
        <w:tc>
          <w:tcPr>
            <w:tcW w:w="7323" w:type="dxa"/>
          </w:tcPr>
          <w:p w14:paraId="3D5266B1" w14:textId="6320633B" w:rsidR="00657FA9" w:rsidRPr="004C2C4E" w:rsidRDefault="003C3D02" w:rsidP="007E6C8C">
            <w:pPr>
              <w:jc w:val="both"/>
              <w:rPr>
                <w:shd w:val="clear" w:color="auto" w:fill="FFFFFF"/>
                <w:lang w:val="ru-RU"/>
              </w:rPr>
            </w:pPr>
            <w:r w:rsidRPr="004C2C4E">
              <w:rPr>
                <w:lang w:val="ru-RU"/>
              </w:rPr>
              <w:t>Пункт распределения сетей ХВС, ГВС и системы отопления.</w:t>
            </w:r>
            <w:r w:rsidR="00BA642F" w:rsidRPr="004C2C4E">
              <w:rPr>
                <w:lang w:val="ru-RU"/>
              </w:rPr>
              <w:t xml:space="preserve"> </w:t>
            </w:r>
          </w:p>
        </w:tc>
      </w:tr>
      <w:tr w:rsidR="00234DAE" w:rsidRPr="004C2C4E" w14:paraId="3C4FA846" w14:textId="77777777" w:rsidTr="00104BB6">
        <w:trPr>
          <w:trHeight w:val="575"/>
        </w:trPr>
        <w:tc>
          <w:tcPr>
            <w:tcW w:w="562" w:type="dxa"/>
          </w:tcPr>
          <w:p w14:paraId="6649C51E" w14:textId="77777777" w:rsidR="00234DAE" w:rsidRPr="004C2C4E" w:rsidRDefault="00234DAE" w:rsidP="00AE1B0D">
            <w:pPr>
              <w:pStyle w:val="a4"/>
              <w:numPr>
                <w:ilvl w:val="0"/>
                <w:numId w:val="10"/>
              </w:numPr>
              <w:ind w:left="0" w:firstLine="0"/>
              <w:jc w:val="center"/>
              <w:rPr>
                <w:sz w:val="20"/>
                <w:szCs w:val="20"/>
              </w:rPr>
            </w:pPr>
          </w:p>
        </w:tc>
        <w:tc>
          <w:tcPr>
            <w:tcW w:w="2552" w:type="dxa"/>
          </w:tcPr>
          <w:p w14:paraId="371C02B0" w14:textId="77777777" w:rsidR="00234DAE" w:rsidRPr="004C2C4E" w:rsidRDefault="00234DAE" w:rsidP="00AE1B0D">
            <w:pPr>
              <w:spacing w:line="276" w:lineRule="auto"/>
              <w:jc w:val="center"/>
              <w:rPr>
                <w:lang w:val="ru-RU"/>
              </w:rPr>
            </w:pPr>
            <w:r w:rsidRPr="004C2C4E">
              <w:rPr>
                <w:lang w:val="ru-RU"/>
              </w:rPr>
              <w:t>Габаритные размеры</w:t>
            </w:r>
            <w:r w:rsidR="004414FE" w:rsidRPr="004C2C4E">
              <w:rPr>
                <w:lang w:val="ru-RU"/>
              </w:rPr>
              <w:t xml:space="preserve"> </w:t>
            </w:r>
            <w:r w:rsidR="00440FE7" w:rsidRPr="004C2C4E">
              <w:rPr>
                <w:lang w:val="ru-RU"/>
              </w:rPr>
              <w:t>модулей</w:t>
            </w:r>
          </w:p>
        </w:tc>
        <w:tc>
          <w:tcPr>
            <w:tcW w:w="7323" w:type="dxa"/>
          </w:tcPr>
          <w:p w14:paraId="383B87F5" w14:textId="491BC50D" w:rsidR="007E6C8C" w:rsidRPr="004C2C4E" w:rsidRDefault="0064260E" w:rsidP="0064260E">
            <w:pPr>
              <w:jc w:val="both"/>
              <w:rPr>
                <w:lang w:val="ru-RU"/>
              </w:rPr>
            </w:pPr>
            <w:r w:rsidRPr="004C2C4E">
              <w:rPr>
                <w:lang w:val="ru-RU"/>
              </w:rPr>
              <w:t>Размеры модул</w:t>
            </w:r>
            <w:r w:rsidR="003C3D02" w:rsidRPr="004C2C4E">
              <w:rPr>
                <w:lang w:val="ru-RU"/>
              </w:rPr>
              <w:t>я</w:t>
            </w:r>
            <w:r w:rsidRPr="004C2C4E">
              <w:rPr>
                <w:lang w:val="ru-RU"/>
              </w:rPr>
              <w:t xml:space="preserve"> в плане</w:t>
            </w:r>
            <w:r w:rsidR="00DD735E" w:rsidRPr="004C2C4E">
              <w:rPr>
                <w:lang w:val="ru-RU"/>
              </w:rPr>
              <w:t>:</w:t>
            </w:r>
          </w:p>
          <w:p w14:paraId="60A55F23" w14:textId="746B414B" w:rsidR="00A24833" w:rsidRPr="004C2C4E" w:rsidRDefault="00B51D10" w:rsidP="0064260E">
            <w:pPr>
              <w:jc w:val="both"/>
              <w:rPr>
                <w:lang w:val="ru-RU"/>
              </w:rPr>
            </w:pPr>
            <w:r w:rsidRPr="004C2C4E">
              <w:rPr>
                <w:lang w:val="ru-RU"/>
              </w:rPr>
              <w:t xml:space="preserve">Длина: </w:t>
            </w:r>
            <w:r w:rsidR="003C3D02" w:rsidRPr="004C2C4E">
              <w:rPr>
                <w:lang w:val="ru-RU"/>
              </w:rPr>
              <w:t>233</w:t>
            </w:r>
            <w:r w:rsidRPr="004C2C4E">
              <w:rPr>
                <w:lang w:val="ru-RU"/>
              </w:rPr>
              <w:t>0мм (±100мм);</w:t>
            </w:r>
          </w:p>
          <w:p w14:paraId="528198BF" w14:textId="2C63DB9E" w:rsidR="00B51D10" w:rsidRPr="004C2C4E" w:rsidRDefault="00B51D10" w:rsidP="0064260E">
            <w:pPr>
              <w:jc w:val="both"/>
              <w:rPr>
                <w:lang w:val="ru-RU"/>
              </w:rPr>
            </w:pPr>
            <w:r w:rsidRPr="004C2C4E">
              <w:rPr>
                <w:lang w:val="ru-RU"/>
              </w:rPr>
              <w:t xml:space="preserve">Ширина: </w:t>
            </w:r>
            <w:r w:rsidR="003C3D02" w:rsidRPr="004C2C4E">
              <w:rPr>
                <w:lang w:val="ru-RU"/>
              </w:rPr>
              <w:t>221</w:t>
            </w:r>
            <w:r w:rsidRPr="004C2C4E">
              <w:rPr>
                <w:lang w:val="ru-RU"/>
              </w:rPr>
              <w:t>0мм (±100мм);</w:t>
            </w:r>
          </w:p>
          <w:p w14:paraId="6469C6E6" w14:textId="77777777" w:rsidR="00024C7D" w:rsidRPr="004C2C4E" w:rsidRDefault="00B51D10" w:rsidP="003C3D02">
            <w:pPr>
              <w:jc w:val="both"/>
              <w:rPr>
                <w:lang w:val="ru-RU"/>
              </w:rPr>
            </w:pPr>
            <w:r w:rsidRPr="004C2C4E">
              <w:rPr>
                <w:lang w:val="ru-RU"/>
              </w:rPr>
              <w:t xml:space="preserve">Высота: </w:t>
            </w:r>
            <w:r w:rsidR="003C3D02" w:rsidRPr="004C2C4E">
              <w:rPr>
                <w:lang w:val="ru-RU"/>
              </w:rPr>
              <w:t>277</w:t>
            </w:r>
            <w:r w:rsidRPr="004C2C4E">
              <w:rPr>
                <w:lang w:val="ru-RU"/>
              </w:rPr>
              <w:t>0мм (±100мм).</w:t>
            </w:r>
          </w:p>
          <w:p w14:paraId="7A5C26F6" w14:textId="25122943" w:rsidR="00D5316B" w:rsidRPr="004C2C4E" w:rsidRDefault="00D5316B" w:rsidP="00D5316B">
            <w:pPr>
              <w:jc w:val="both"/>
              <w:rPr>
                <w:lang w:val="ru-RU"/>
              </w:rPr>
            </w:pPr>
            <w:r w:rsidRPr="004C2C4E">
              <w:rPr>
                <w:lang w:val="ru-RU"/>
              </w:rPr>
              <w:t>Схема модульного комплекса с размерами. Приложение №1.</w:t>
            </w:r>
          </w:p>
        </w:tc>
      </w:tr>
      <w:tr w:rsidR="00B51D10" w:rsidRPr="004C2C4E" w14:paraId="40C6E3D8" w14:textId="77777777" w:rsidTr="00104BB6">
        <w:trPr>
          <w:trHeight w:val="575"/>
        </w:trPr>
        <w:tc>
          <w:tcPr>
            <w:tcW w:w="562" w:type="dxa"/>
          </w:tcPr>
          <w:p w14:paraId="09FA5638" w14:textId="77777777" w:rsidR="00B51D10" w:rsidRPr="004C2C4E" w:rsidRDefault="00B51D10" w:rsidP="00B51D10">
            <w:pPr>
              <w:pStyle w:val="a4"/>
              <w:numPr>
                <w:ilvl w:val="0"/>
                <w:numId w:val="10"/>
              </w:numPr>
              <w:ind w:left="0" w:firstLine="0"/>
              <w:jc w:val="center"/>
              <w:rPr>
                <w:sz w:val="20"/>
                <w:szCs w:val="20"/>
              </w:rPr>
            </w:pPr>
          </w:p>
        </w:tc>
        <w:tc>
          <w:tcPr>
            <w:tcW w:w="2552" w:type="dxa"/>
          </w:tcPr>
          <w:p w14:paraId="63CA4B7A" w14:textId="45EFEA3D" w:rsidR="00B51D10" w:rsidRPr="004C2C4E" w:rsidRDefault="00B51D10" w:rsidP="00EC7841">
            <w:pPr>
              <w:spacing w:line="276" w:lineRule="auto"/>
              <w:jc w:val="center"/>
              <w:rPr>
                <w:lang w:val="ru-RU"/>
              </w:rPr>
            </w:pPr>
            <w:r w:rsidRPr="004C2C4E">
              <w:rPr>
                <w:lang w:val="ru-RU"/>
              </w:rPr>
              <w:t>Особенности конструкций и их технические характеристики</w:t>
            </w:r>
          </w:p>
        </w:tc>
        <w:tc>
          <w:tcPr>
            <w:tcW w:w="7323" w:type="dxa"/>
          </w:tcPr>
          <w:p w14:paraId="3D20EBC2" w14:textId="6FDBA226" w:rsidR="00B51D10" w:rsidRPr="004C2C4E" w:rsidRDefault="005610E6" w:rsidP="00B51D10">
            <w:pPr>
              <w:jc w:val="both"/>
              <w:rPr>
                <w:lang w:val="ru-RU"/>
              </w:rPr>
            </w:pPr>
            <w:r w:rsidRPr="004C2C4E">
              <w:rPr>
                <w:lang w:val="ru-RU"/>
              </w:rPr>
              <w:t>К</w:t>
            </w:r>
            <w:r w:rsidR="00B51D10" w:rsidRPr="004C2C4E">
              <w:rPr>
                <w:lang w:val="ru-RU"/>
              </w:rPr>
              <w:t xml:space="preserve">онструкция модуля стен и </w:t>
            </w:r>
            <w:r w:rsidR="003D3F96" w:rsidRPr="004C2C4E">
              <w:rPr>
                <w:lang w:val="ru-RU"/>
              </w:rPr>
              <w:t>кровли</w:t>
            </w:r>
            <w:r w:rsidR="00B51D10" w:rsidRPr="004C2C4E">
              <w:rPr>
                <w:lang w:val="ru-RU"/>
              </w:rPr>
              <w:t xml:space="preserve"> изготавливается из сэндвич-панелей. Сэндвич-панели с наполнителем из </w:t>
            </w:r>
            <w:proofErr w:type="spellStart"/>
            <w:r w:rsidR="00B51D10" w:rsidRPr="004C2C4E">
              <w:rPr>
                <w:lang w:val="ru-RU"/>
              </w:rPr>
              <w:t>пенополиизоцианурата</w:t>
            </w:r>
            <w:proofErr w:type="spellEnd"/>
            <w:r w:rsidR="00B51D10" w:rsidRPr="004C2C4E">
              <w:rPr>
                <w:lang w:val="ru-RU"/>
              </w:rPr>
              <w:t xml:space="preserve"> (</w:t>
            </w:r>
            <w:r w:rsidR="00B51D10" w:rsidRPr="004C2C4E">
              <w:t>PIR</w:t>
            </w:r>
            <w:r w:rsidR="00B51D10" w:rsidRPr="004C2C4E">
              <w:rPr>
                <w:lang w:val="ru-RU"/>
              </w:rPr>
              <w:t xml:space="preserve">) представляют собой трёхслойную конструкцию, наружные слои которой выполнены </w:t>
            </w:r>
            <w:r w:rsidR="003D3F96" w:rsidRPr="004C2C4E">
              <w:rPr>
                <w:lang w:val="ru-RU"/>
              </w:rPr>
              <w:t xml:space="preserve">из </w:t>
            </w:r>
            <w:r w:rsidR="00B51D10" w:rsidRPr="004C2C4E">
              <w:rPr>
                <w:lang w:val="ru-RU"/>
              </w:rPr>
              <w:t xml:space="preserve">оцинкованного металла с полимерным покрытием, окрашенные полиэфирной краской в цвет, согласно каталогу, </w:t>
            </w:r>
            <w:r w:rsidR="00B51D10" w:rsidRPr="004C2C4E">
              <w:t>RAL</w:t>
            </w:r>
            <w:r w:rsidR="00B51D10" w:rsidRPr="004C2C4E">
              <w:rPr>
                <w:lang w:val="ru-RU"/>
              </w:rPr>
              <w:t xml:space="preserve"> </w:t>
            </w:r>
            <w:r w:rsidR="00DF5E0B" w:rsidRPr="004C2C4E">
              <w:rPr>
                <w:lang w:val="ru-RU"/>
              </w:rPr>
              <w:t>8017</w:t>
            </w:r>
            <w:r w:rsidR="00B51D10" w:rsidRPr="004C2C4E">
              <w:rPr>
                <w:lang w:val="ru-RU"/>
              </w:rPr>
              <w:t xml:space="preserve">. </w:t>
            </w:r>
          </w:p>
          <w:p w14:paraId="3FCC1DC6" w14:textId="149F1A03" w:rsidR="003D3F96" w:rsidRPr="004C2C4E" w:rsidRDefault="003D3F96" w:rsidP="00B51D10">
            <w:pPr>
              <w:jc w:val="both"/>
              <w:rPr>
                <w:lang w:val="ru-RU"/>
              </w:rPr>
            </w:pPr>
            <w:r w:rsidRPr="004C2C4E">
              <w:rPr>
                <w:lang w:val="ru-RU"/>
              </w:rPr>
              <w:t>Группа горючести: Г1.</w:t>
            </w:r>
          </w:p>
          <w:p w14:paraId="33013669" w14:textId="5D415873" w:rsidR="00B51D10" w:rsidRPr="004C2C4E" w:rsidRDefault="00B51D10" w:rsidP="00B51D10">
            <w:pPr>
              <w:jc w:val="both"/>
              <w:rPr>
                <w:lang w:val="ru-RU"/>
              </w:rPr>
            </w:pPr>
            <w:r w:rsidRPr="004C2C4E">
              <w:rPr>
                <w:lang w:val="ru-RU"/>
              </w:rPr>
              <w:t>Толщина сэндвич-панелей стен</w:t>
            </w:r>
            <w:r w:rsidR="007E6C8C" w:rsidRPr="004C2C4E">
              <w:rPr>
                <w:lang w:val="ru-RU"/>
              </w:rPr>
              <w:t xml:space="preserve"> </w:t>
            </w:r>
            <w:r w:rsidRPr="004C2C4E">
              <w:rPr>
                <w:lang w:val="ru-RU"/>
              </w:rPr>
              <w:t xml:space="preserve">– </w:t>
            </w:r>
            <w:r w:rsidR="003C3D02" w:rsidRPr="004C2C4E">
              <w:rPr>
                <w:lang w:val="ru-RU"/>
              </w:rPr>
              <w:t>150</w:t>
            </w:r>
            <w:r w:rsidR="007E6C8C" w:rsidRPr="004C2C4E">
              <w:rPr>
                <w:lang w:val="ru-RU"/>
              </w:rPr>
              <w:t xml:space="preserve"> </w:t>
            </w:r>
            <w:r w:rsidRPr="004C2C4E">
              <w:rPr>
                <w:lang w:val="ru-RU"/>
              </w:rPr>
              <w:t>мм.</w:t>
            </w:r>
          </w:p>
          <w:p w14:paraId="4503C149" w14:textId="614CC6A6" w:rsidR="00FC457D" w:rsidRPr="004C2C4E" w:rsidRDefault="00FC457D" w:rsidP="007E6C8C">
            <w:pPr>
              <w:jc w:val="both"/>
              <w:rPr>
                <w:lang w:val="ru-RU"/>
              </w:rPr>
            </w:pPr>
            <w:r w:rsidRPr="004C2C4E">
              <w:rPr>
                <w:lang w:val="ru-RU"/>
              </w:rPr>
              <w:t xml:space="preserve">Кровля односкатная должна быть выполнена из кровельных трехслойных сэндвич-панелей с наполнителем из </w:t>
            </w:r>
            <w:proofErr w:type="spellStart"/>
            <w:r w:rsidRPr="004C2C4E">
              <w:rPr>
                <w:lang w:val="ru-RU"/>
              </w:rPr>
              <w:t>пенополиизоцианурата</w:t>
            </w:r>
            <w:proofErr w:type="spellEnd"/>
            <w:r w:rsidRPr="004C2C4E">
              <w:rPr>
                <w:lang w:val="ru-RU"/>
              </w:rPr>
              <w:t xml:space="preserve"> (PIR) толщиной 150 мм, загнутым краем металлического листа в месте стыка на 180°.</w:t>
            </w:r>
          </w:p>
          <w:p w14:paraId="380AFCB1" w14:textId="309B386B" w:rsidR="00DF5E0B" w:rsidRPr="004C2C4E" w:rsidRDefault="00FC457D" w:rsidP="00DF5E0B">
            <w:pPr>
              <w:jc w:val="both"/>
              <w:rPr>
                <w:lang w:val="ru-RU"/>
              </w:rPr>
            </w:pPr>
            <w:r w:rsidRPr="004C2C4E">
              <w:rPr>
                <w:lang w:val="ru-RU"/>
              </w:rPr>
              <w:t xml:space="preserve">Стеновые и </w:t>
            </w:r>
            <w:r w:rsidR="003D3F96" w:rsidRPr="004C2C4E">
              <w:rPr>
                <w:lang w:val="ru-RU"/>
              </w:rPr>
              <w:t>кровельные</w:t>
            </w:r>
            <w:r w:rsidRPr="004C2C4E">
              <w:rPr>
                <w:lang w:val="ru-RU"/>
              </w:rPr>
              <w:t xml:space="preserve"> трехслойные сэндвич-панели с наполнителем из </w:t>
            </w:r>
            <w:proofErr w:type="spellStart"/>
            <w:r w:rsidRPr="004C2C4E">
              <w:rPr>
                <w:lang w:val="ru-RU"/>
              </w:rPr>
              <w:t>пенополиизоцианурата</w:t>
            </w:r>
            <w:proofErr w:type="spellEnd"/>
            <w:r w:rsidRPr="004C2C4E">
              <w:rPr>
                <w:lang w:val="ru-RU"/>
              </w:rPr>
              <w:t xml:space="preserve"> (PIR) должны соответствовать требованиям ТУ 5284-006-77983254-2012 «Сэндвич-панели с утеплителем из </w:t>
            </w:r>
            <w:proofErr w:type="spellStart"/>
            <w:r w:rsidRPr="004C2C4E">
              <w:rPr>
                <w:lang w:val="ru-RU"/>
              </w:rPr>
              <w:t>пенополиизоцинурата</w:t>
            </w:r>
            <w:proofErr w:type="spellEnd"/>
            <w:r w:rsidRPr="004C2C4E">
              <w:rPr>
                <w:lang w:val="ru-RU"/>
              </w:rPr>
              <w:t>», иметь сертификат соответствия.</w:t>
            </w:r>
            <w:r w:rsidR="004C2C4E">
              <w:rPr>
                <w:lang w:val="ru-RU"/>
              </w:rPr>
              <w:t xml:space="preserve"> </w:t>
            </w:r>
            <w:r w:rsidR="00DF5E0B" w:rsidRPr="004C2C4E">
              <w:rPr>
                <w:lang w:val="ru-RU"/>
              </w:rPr>
              <w:t xml:space="preserve">Обшивная конструкция стен и </w:t>
            </w:r>
            <w:r w:rsidR="003D3F96" w:rsidRPr="004C2C4E">
              <w:rPr>
                <w:lang w:val="ru-RU"/>
              </w:rPr>
              <w:t>кровли</w:t>
            </w:r>
            <w:r w:rsidR="00DF5E0B" w:rsidRPr="004C2C4E">
              <w:rPr>
                <w:lang w:val="ru-RU"/>
              </w:rPr>
              <w:t xml:space="preserve"> из сэндвич-панелей крепится к основному каркасу модуля, состоящему преимущественно из прокатного профиля 60х60х3 мм и 60х40х3 мм со сварным соединением. </w:t>
            </w:r>
          </w:p>
          <w:p w14:paraId="5091382E" w14:textId="67A0619B" w:rsidR="00B51D10" w:rsidRPr="004C2C4E" w:rsidRDefault="00DF5E0B" w:rsidP="00DF5E0B">
            <w:pPr>
              <w:jc w:val="both"/>
              <w:rPr>
                <w:lang w:val="ru-RU"/>
              </w:rPr>
            </w:pPr>
            <w:r w:rsidRPr="004C2C4E">
              <w:rPr>
                <w:lang w:val="ru-RU"/>
              </w:rPr>
              <w:t xml:space="preserve">Модуль должен монтироваться на заранее подготовленной </w:t>
            </w:r>
            <w:r w:rsidR="00FC457D" w:rsidRPr="004C2C4E">
              <w:rPr>
                <w:lang w:val="ru-RU"/>
              </w:rPr>
              <w:t xml:space="preserve">монолитной </w:t>
            </w:r>
            <w:r w:rsidRPr="004C2C4E">
              <w:rPr>
                <w:lang w:val="ru-RU"/>
              </w:rPr>
              <w:t xml:space="preserve">плите основания </w:t>
            </w:r>
            <w:r w:rsidR="00EC7841" w:rsidRPr="004C2C4E">
              <w:rPr>
                <w:lang w:val="ru-RU"/>
              </w:rPr>
              <w:t xml:space="preserve">из бетона марки не ниже М400 </w:t>
            </w:r>
            <w:r w:rsidRPr="004C2C4E">
              <w:rPr>
                <w:lang w:val="ru-RU"/>
              </w:rPr>
              <w:t>размерами</w:t>
            </w:r>
            <w:r w:rsidR="00EC7841" w:rsidRPr="004C2C4E">
              <w:rPr>
                <w:lang w:val="ru-RU"/>
              </w:rPr>
              <w:t xml:space="preserve"> (длина/ширина/высота):</w:t>
            </w:r>
            <w:r w:rsidRPr="004C2C4E">
              <w:rPr>
                <w:lang w:val="ru-RU"/>
              </w:rPr>
              <w:t xml:space="preserve"> 2300</w:t>
            </w:r>
            <w:r w:rsidR="00EC7841" w:rsidRPr="004C2C4E">
              <w:rPr>
                <w:lang w:val="ru-RU"/>
              </w:rPr>
              <w:t>х870х250</w:t>
            </w:r>
            <w:r w:rsidRPr="004C2C4E">
              <w:rPr>
                <w:lang w:val="ru-RU"/>
              </w:rPr>
              <w:t xml:space="preserve"> </w:t>
            </w:r>
            <w:r w:rsidR="00EC7841" w:rsidRPr="004C2C4E">
              <w:rPr>
                <w:lang w:val="ru-RU"/>
              </w:rPr>
              <w:t>м</w:t>
            </w:r>
            <w:r w:rsidRPr="004C2C4E">
              <w:rPr>
                <w:lang w:val="ru-RU"/>
              </w:rPr>
              <w:t>м</w:t>
            </w:r>
            <w:r w:rsidR="00EC7841" w:rsidRPr="004C2C4E">
              <w:rPr>
                <w:lang w:val="ru-RU"/>
              </w:rPr>
              <w:t xml:space="preserve"> и 1400х250х500 мм</w:t>
            </w:r>
            <w:r w:rsidRPr="004C2C4E">
              <w:rPr>
                <w:lang w:val="ru-RU"/>
              </w:rPr>
              <w:t>.</w:t>
            </w:r>
          </w:p>
          <w:p w14:paraId="6E2514F9" w14:textId="7F9DF85C" w:rsidR="00B51D10" w:rsidRPr="004C2C4E" w:rsidRDefault="00B51D10" w:rsidP="00B51D10">
            <w:pPr>
              <w:jc w:val="both"/>
              <w:rPr>
                <w:shd w:val="clear" w:color="auto" w:fill="FFFFFF"/>
                <w:lang w:val="ru-RU"/>
              </w:rPr>
            </w:pPr>
            <w:r w:rsidRPr="004C2C4E">
              <w:rPr>
                <w:lang w:val="ru-RU"/>
              </w:rPr>
              <w:t>Требуется произвести герметизацию стыков панелей.</w:t>
            </w:r>
          </w:p>
          <w:p w14:paraId="1FA2939D" w14:textId="61C13891" w:rsidR="00B51D10" w:rsidRPr="004C2C4E" w:rsidRDefault="00564326" w:rsidP="00B51D10">
            <w:pPr>
              <w:jc w:val="both"/>
              <w:rPr>
                <w:shd w:val="clear" w:color="auto" w:fill="FFFFFF"/>
                <w:lang w:val="ru-RU"/>
              </w:rPr>
            </w:pPr>
            <w:r w:rsidRPr="004C2C4E">
              <w:rPr>
                <w:shd w:val="clear" w:color="auto" w:fill="FFFFFF"/>
                <w:lang w:val="ru-RU"/>
              </w:rPr>
              <w:t xml:space="preserve">Использовать </w:t>
            </w:r>
            <w:proofErr w:type="spellStart"/>
            <w:r w:rsidRPr="004C2C4E">
              <w:rPr>
                <w:shd w:val="clear" w:color="auto" w:fill="FFFFFF"/>
                <w:lang w:val="ru-RU"/>
              </w:rPr>
              <w:t>нащельники</w:t>
            </w:r>
            <w:proofErr w:type="spellEnd"/>
            <w:r w:rsidRPr="004C2C4E">
              <w:rPr>
                <w:shd w:val="clear" w:color="auto" w:fill="FFFFFF"/>
                <w:lang w:val="ru-RU"/>
              </w:rPr>
              <w:t xml:space="preserve"> стальные оцинкованные с покрытием полиэстер. Технические характеристики: Изделия индивидуального раскроя, из крашеной стали, с подвернутыми краями, толщ. 0,5мм. </w:t>
            </w:r>
            <w:proofErr w:type="spellStart"/>
            <w:r w:rsidRPr="004C2C4E">
              <w:rPr>
                <w:shd w:val="clear" w:color="auto" w:fill="FFFFFF"/>
                <w:lang w:val="ru-RU"/>
              </w:rPr>
              <w:t>Нащельник</w:t>
            </w:r>
            <w:proofErr w:type="spellEnd"/>
            <w:r w:rsidRPr="004C2C4E">
              <w:rPr>
                <w:shd w:val="clear" w:color="auto" w:fill="FFFFFF"/>
                <w:lang w:val="ru-RU"/>
              </w:rPr>
              <w:t xml:space="preserve"> угловой, равнополочный. Ширина полки: </w:t>
            </w:r>
            <w:r w:rsidR="00632A9A" w:rsidRPr="004C2C4E">
              <w:rPr>
                <w:shd w:val="clear" w:color="auto" w:fill="FFFFFF"/>
                <w:lang w:val="ru-RU"/>
              </w:rPr>
              <w:t>индивидуальный раскрой</w:t>
            </w:r>
            <w:r w:rsidRPr="004C2C4E">
              <w:rPr>
                <w:shd w:val="clear" w:color="auto" w:fill="FFFFFF"/>
                <w:lang w:val="ru-RU"/>
              </w:rPr>
              <w:t>. Материал: Оцинкованная сталь толщиной 0,5 мм окрашенная в RAL 9003. Края полок подвернуты и плотно прижаты. Область применения: Закрытие стыков на внутренних и внешних углах стен при возведении каркасов из сэндвич</w:t>
            </w:r>
            <w:r w:rsidR="00E37103" w:rsidRPr="004C2C4E">
              <w:rPr>
                <w:shd w:val="clear" w:color="auto" w:fill="FFFFFF"/>
                <w:lang w:val="ru-RU"/>
              </w:rPr>
              <w:t>-</w:t>
            </w:r>
            <w:r w:rsidRPr="004C2C4E">
              <w:rPr>
                <w:shd w:val="clear" w:color="auto" w:fill="FFFFFF"/>
                <w:lang w:val="ru-RU"/>
              </w:rPr>
              <w:t xml:space="preserve">панелей. ГОСТ Р 52146-2003 Прокат тонколистовой холоднокатаный и холоднокатаный </w:t>
            </w:r>
            <w:proofErr w:type="spellStart"/>
            <w:r w:rsidRPr="004C2C4E">
              <w:rPr>
                <w:shd w:val="clear" w:color="auto" w:fill="FFFFFF"/>
                <w:lang w:val="ru-RU"/>
              </w:rPr>
              <w:t>горячеоцинкованный</w:t>
            </w:r>
            <w:proofErr w:type="spellEnd"/>
            <w:r w:rsidRPr="004C2C4E">
              <w:rPr>
                <w:shd w:val="clear" w:color="auto" w:fill="FFFFFF"/>
                <w:lang w:val="ru-RU"/>
              </w:rPr>
              <w:t xml:space="preserve"> с полимерным покрытием с непрерывных линий. Листы для заготовок изготавливаются: из рулонов. Вид основы: прокат тонколистовой холоднокатаный. Тип покрытия: ЛКП - лакокрасочное покрытие холоднокатаного проката. Вид покрытий: одностороннее-I. Способность к вытяжке основы: Н-Нормальная. Точность прокатки основы: БТ - нормальной точности. Плоскостность: ПН – нормальная. Характер кромки: О - с обрезной кромкой.</w:t>
            </w:r>
          </w:p>
          <w:p w14:paraId="3B05AAF4" w14:textId="31CBB392" w:rsidR="00B51D10" w:rsidRPr="004C2C4E" w:rsidRDefault="00B51D10" w:rsidP="00B51D10">
            <w:pPr>
              <w:jc w:val="both"/>
              <w:rPr>
                <w:shd w:val="clear" w:color="auto" w:fill="FFFFFF"/>
                <w:lang w:val="ru-RU"/>
              </w:rPr>
            </w:pPr>
            <w:r w:rsidRPr="004C2C4E">
              <w:rPr>
                <w:shd w:val="clear" w:color="auto" w:fill="FFFFFF"/>
                <w:lang w:val="ru-RU"/>
              </w:rPr>
              <w:t>Двер</w:t>
            </w:r>
            <w:r w:rsidR="003C3D02" w:rsidRPr="004C2C4E">
              <w:rPr>
                <w:shd w:val="clear" w:color="auto" w:fill="FFFFFF"/>
                <w:lang w:val="ru-RU"/>
              </w:rPr>
              <w:t>ь</w:t>
            </w:r>
            <w:r w:rsidRPr="004C2C4E">
              <w:rPr>
                <w:shd w:val="clear" w:color="auto" w:fill="FFFFFF"/>
                <w:lang w:val="ru-RU"/>
              </w:rPr>
              <w:t xml:space="preserve"> </w:t>
            </w:r>
            <w:r w:rsidR="000028CB" w:rsidRPr="004C2C4E">
              <w:rPr>
                <w:shd w:val="clear" w:color="auto" w:fill="FFFFFF"/>
                <w:lang w:val="ru-RU"/>
              </w:rPr>
              <w:t xml:space="preserve">в количестве </w:t>
            </w:r>
            <w:r w:rsidR="003C3D02" w:rsidRPr="004C2C4E">
              <w:rPr>
                <w:shd w:val="clear" w:color="auto" w:fill="FFFFFF"/>
                <w:lang w:val="ru-RU"/>
              </w:rPr>
              <w:t>1</w:t>
            </w:r>
            <w:r w:rsidR="000028CB" w:rsidRPr="004C2C4E">
              <w:rPr>
                <w:shd w:val="clear" w:color="auto" w:fill="FFFFFF"/>
                <w:lang w:val="ru-RU"/>
              </w:rPr>
              <w:t xml:space="preserve"> шт. </w:t>
            </w:r>
            <w:r w:rsidRPr="004C2C4E">
              <w:rPr>
                <w:shd w:val="clear" w:color="auto" w:fill="FFFFFF"/>
                <w:lang w:val="ru-RU"/>
              </w:rPr>
              <w:t>поставля</w:t>
            </w:r>
            <w:r w:rsidR="003C3D02" w:rsidRPr="004C2C4E">
              <w:rPr>
                <w:shd w:val="clear" w:color="auto" w:fill="FFFFFF"/>
                <w:lang w:val="ru-RU"/>
              </w:rPr>
              <w:t>е</w:t>
            </w:r>
            <w:r w:rsidRPr="004C2C4E">
              <w:rPr>
                <w:shd w:val="clear" w:color="auto" w:fill="FFFFFF"/>
                <w:lang w:val="ru-RU"/>
              </w:rPr>
              <w:t>тся в комплектации с модулем.</w:t>
            </w:r>
            <w:r w:rsidR="005610E6" w:rsidRPr="004C2C4E">
              <w:rPr>
                <w:shd w:val="clear" w:color="auto" w:fill="FFFFFF"/>
                <w:lang w:val="ru-RU"/>
              </w:rPr>
              <w:t xml:space="preserve"> </w:t>
            </w:r>
          </w:p>
          <w:p w14:paraId="166D5E91" w14:textId="647B0D49" w:rsidR="00DC4946" w:rsidRPr="004C2C4E" w:rsidRDefault="00DC4946" w:rsidP="00B51D10">
            <w:pPr>
              <w:jc w:val="both"/>
              <w:rPr>
                <w:shd w:val="clear" w:color="auto" w:fill="FFFFFF"/>
                <w:lang w:val="ru-RU"/>
              </w:rPr>
            </w:pPr>
            <w:r w:rsidRPr="004C2C4E">
              <w:rPr>
                <w:shd w:val="clear" w:color="auto" w:fill="FFFFFF"/>
                <w:lang w:val="ru-RU"/>
              </w:rPr>
              <w:t xml:space="preserve">Открывание двери </w:t>
            </w:r>
            <w:r w:rsidR="001856C9" w:rsidRPr="004C2C4E">
              <w:rPr>
                <w:shd w:val="clear" w:color="auto" w:fill="FFFFFF"/>
                <w:lang w:val="ru-RU"/>
              </w:rPr>
              <w:t xml:space="preserve">наружное </w:t>
            </w:r>
            <w:r w:rsidRPr="004C2C4E">
              <w:rPr>
                <w:shd w:val="clear" w:color="auto" w:fill="FFFFFF"/>
                <w:lang w:val="ru-RU"/>
              </w:rPr>
              <w:t>правое</w:t>
            </w:r>
            <w:r w:rsidR="001856C9" w:rsidRPr="004C2C4E">
              <w:rPr>
                <w:shd w:val="clear" w:color="auto" w:fill="FFFFFF"/>
                <w:lang w:val="ru-RU"/>
              </w:rPr>
              <w:t>.</w:t>
            </w:r>
          </w:p>
          <w:p w14:paraId="5A461BD5" w14:textId="0A184EDF" w:rsidR="00E37103" w:rsidRPr="004C2C4E" w:rsidRDefault="00E37103" w:rsidP="00E37103">
            <w:pPr>
              <w:jc w:val="both"/>
              <w:rPr>
                <w:lang w:val="ru-RU"/>
              </w:rPr>
            </w:pPr>
            <w:r w:rsidRPr="004C2C4E">
              <w:rPr>
                <w:lang w:val="ru-RU"/>
              </w:rPr>
              <w:t>Блок дверной должен соответствовать всем требованиям складских и технических помещений</w:t>
            </w:r>
            <w:r w:rsidR="00DC4946" w:rsidRPr="004C2C4E">
              <w:rPr>
                <w:lang w:val="ru-RU"/>
              </w:rPr>
              <w:t>.</w:t>
            </w:r>
            <w:r w:rsidRPr="004C2C4E">
              <w:rPr>
                <w:lang w:val="ru-RU"/>
              </w:rPr>
              <w:t xml:space="preserve"> </w:t>
            </w:r>
          </w:p>
          <w:p w14:paraId="4EA697AA" w14:textId="2613A21E" w:rsidR="00E37103" w:rsidRPr="004C2C4E" w:rsidRDefault="00E37103" w:rsidP="00E37103">
            <w:pPr>
              <w:jc w:val="both"/>
              <w:rPr>
                <w:lang w:val="ru-RU"/>
              </w:rPr>
            </w:pPr>
            <w:r w:rsidRPr="004C2C4E">
              <w:rPr>
                <w:lang w:val="ru-RU"/>
              </w:rPr>
              <w:t>Наполнение дверного полотна: глухое</w:t>
            </w:r>
            <w:r w:rsidR="00DC4946" w:rsidRPr="004C2C4E">
              <w:rPr>
                <w:lang w:val="ru-RU"/>
              </w:rPr>
              <w:t>.</w:t>
            </w:r>
          </w:p>
          <w:p w14:paraId="68153411" w14:textId="77777777" w:rsidR="00E37103" w:rsidRPr="004C2C4E" w:rsidRDefault="00E37103" w:rsidP="00E37103">
            <w:pPr>
              <w:jc w:val="both"/>
              <w:rPr>
                <w:lang w:val="ru-RU"/>
              </w:rPr>
            </w:pPr>
            <w:r w:rsidRPr="004C2C4E">
              <w:rPr>
                <w:lang w:val="ru-RU"/>
              </w:rPr>
              <w:t>Дверь поставляется в комплекте:</w:t>
            </w:r>
          </w:p>
          <w:p w14:paraId="1C74F677" w14:textId="46BFFCD3" w:rsidR="00DC4946" w:rsidRPr="004C2C4E" w:rsidRDefault="00E37103" w:rsidP="00DC4946">
            <w:pPr>
              <w:jc w:val="both"/>
              <w:rPr>
                <w:lang w:val="ru-RU"/>
              </w:rPr>
            </w:pPr>
            <w:r w:rsidRPr="004C2C4E">
              <w:rPr>
                <w:lang w:val="ru-RU"/>
              </w:rPr>
              <w:lastRenderedPageBreak/>
              <w:t>-</w:t>
            </w:r>
            <w:r w:rsidR="00DC4946" w:rsidRPr="004C2C4E">
              <w:rPr>
                <w:lang w:val="ru-RU"/>
              </w:rPr>
              <w:t xml:space="preserve"> Дверная ручка. Сделана из сплава цинка и алюминия с многослойным эмалированным или гальваническим покрытием, обеспечивающим насыщенный цвет и коррозийную стойкость. Цвет</w:t>
            </w:r>
            <w:r w:rsidR="001856C9" w:rsidRPr="004C2C4E">
              <w:rPr>
                <w:lang w:val="ru-RU"/>
              </w:rPr>
              <w:t xml:space="preserve"> - </w:t>
            </w:r>
            <w:r w:rsidR="00DC4946" w:rsidRPr="004C2C4E">
              <w:rPr>
                <w:lang w:val="ru-RU"/>
              </w:rPr>
              <w:t xml:space="preserve"> белый.</w:t>
            </w:r>
          </w:p>
          <w:p w14:paraId="48BFFE59" w14:textId="278AE484" w:rsidR="00DC4946" w:rsidRPr="004C2C4E" w:rsidRDefault="00DC4946" w:rsidP="00DC4946">
            <w:pPr>
              <w:jc w:val="both"/>
              <w:rPr>
                <w:lang w:val="ru-RU"/>
              </w:rPr>
            </w:pPr>
            <w:r w:rsidRPr="004C2C4E">
              <w:rPr>
                <w:lang w:val="ru-RU"/>
              </w:rPr>
              <w:t>- Замок для двери. Замок врезной цилиндровый для установки в деревянные и металлические двери толщиной 35-55 мм, правого и левого открывания. Прямоугольный ригель. Материал ригеля и защелки выполнен из цинкового сплава.</w:t>
            </w:r>
          </w:p>
          <w:p w14:paraId="62BE7CCE" w14:textId="3256FF14" w:rsidR="00B51D10" w:rsidRPr="004C2C4E" w:rsidRDefault="001856C9" w:rsidP="001856C9">
            <w:pPr>
              <w:jc w:val="both"/>
              <w:rPr>
                <w:shd w:val="clear" w:color="auto" w:fill="FFFFFF"/>
                <w:lang w:val="ru-RU"/>
              </w:rPr>
            </w:pPr>
            <w:r w:rsidRPr="004C2C4E">
              <w:rPr>
                <w:shd w:val="clear" w:color="auto" w:fill="FFFFFF"/>
                <w:lang w:val="ru-RU"/>
              </w:rPr>
              <w:t>Место установки двери и размеры на схеме модульного комплекса в Приложении 1.</w:t>
            </w:r>
          </w:p>
        </w:tc>
      </w:tr>
      <w:tr w:rsidR="00CF57DC" w:rsidRPr="004C2C4E" w14:paraId="6D9D78E0" w14:textId="77777777" w:rsidTr="004C2C4E">
        <w:trPr>
          <w:trHeight w:val="8446"/>
        </w:trPr>
        <w:tc>
          <w:tcPr>
            <w:tcW w:w="562" w:type="dxa"/>
          </w:tcPr>
          <w:p w14:paraId="4610B36A" w14:textId="088D76B3" w:rsidR="00CF57DC" w:rsidRPr="004C2C4E" w:rsidRDefault="00CF57DC" w:rsidP="00CF57DC">
            <w:pPr>
              <w:pStyle w:val="a4"/>
              <w:numPr>
                <w:ilvl w:val="0"/>
                <w:numId w:val="10"/>
              </w:numPr>
              <w:ind w:left="0" w:firstLine="0"/>
              <w:jc w:val="center"/>
              <w:rPr>
                <w:sz w:val="20"/>
                <w:szCs w:val="20"/>
              </w:rPr>
            </w:pPr>
          </w:p>
        </w:tc>
        <w:tc>
          <w:tcPr>
            <w:tcW w:w="2552" w:type="dxa"/>
            <w:shd w:val="clear" w:color="auto" w:fill="auto"/>
          </w:tcPr>
          <w:p w14:paraId="09BFBF28" w14:textId="7C106DAB" w:rsidR="00CF57DC" w:rsidRPr="004C2C4E" w:rsidRDefault="00CF57DC" w:rsidP="00CF57DC">
            <w:pPr>
              <w:spacing w:line="276" w:lineRule="auto"/>
              <w:jc w:val="center"/>
              <w:rPr>
                <w:lang w:val="ru-RU"/>
              </w:rPr>
            </w:pPr>
            <w:r w:rsidRPr="004C2C4E">
              <w:rPr>
                <w:lang w:val="ru-RU"/>
              </w:rPr>
              <w:t>Освещение основное/рабочее</w:t>
            </w:r>
          </w:p>
        </w:tc>
        <w:tc>
          <w:tcPr>
            <w:tcW w:w="7323" w:type="dxa"/>
          </w:tcPr>
          <w:p w14:paraId="7BEEF41F" w14:textId="17187F4A" w:rsidR="00CF57DC" w:rsidRPr="004C2C4E" w:rsidRDefault="00E032D2" w:rsidP="00CF57DC">
            <w:pPr>
              <w:tabs>
                <w:tab w:val="left" w:pos="4335"/>
              </w:tabs>
              <w:jc w:val="both"/>
              <w:rPr>
                <w:lang w:val="ru-RU"/>
              </w:rPr>
            </w:pPr>
            <w:r w:rsidRPr="004C2C4E">
              <w:rPr>
                <w:lang w:val="ru-RU"/>
              </w:rPr>
              <w:t>Основное освещение исходя из назначения – это светильник накладного монтажа круглый и выключатель со степенью защиты от влаги.</w:t>
            </w:r>
            <w:r w:rsidR="00C61ECD" w:rsidRPr="004C2C4E">
              <w:rPr>
                <w:lang w:val="ru-RU"/>
              </w:rPr>
              <w:t xml:space="preserve"> </w:t>
            </w:r>
            <w:r w:rsidR="00C61ECD" w:rsidRPr="004C2C4E">
              <w:rPr>
                <w:rFonts w:eastAsia="Calibri"/>
                <w:kern w:val="2"/>
                <w:lang w:val="ru-RU" w:eastAsia="en-US"/>
              </w:rPr>
              <w:t>Высота установки выключатели на уровне 1,5 м от уровня пола, разрешается прокладку кабеля в жёстких ПВХ трубах с применением аксессуаров для труб.</w:t>
            </w:r>
            <w:r w:rsidR="00C61ECD" w:rsidRPr="004C2C4E">
              <w:rPr>
                <w:lang w:val="ru-RU"/>
              </w:rPr>
              <w:t xml:space="preserve"> </w:t>
            </w:r>
            <w:r w:rsidR="00C61ECD" w:rsidRPr="004C2C4E">
              <w:rPr>
                <w:rFonts w:eastAsia="Calibri"/>
                <w:kern w:val="2"/>
                <w:lang w:val="ru-RU" w:eastAsia="en-US"/>
              </w:rPr>
              <w:t>При монтаже внутри здания применять кабель, не распространяющий горение в условиях групповой прокладки и низким выделением дыма при горении (ВВГнг-LS). Точка подключения кабеля для освещения не далее 7 метров</w:t>
            </w:r>
            <w:r w:rsidR="00A52CDB" w:rsidRPr="004C2C4E">
              <w:rPr>
                <w:rFonts w:eastAsia="Calibri"/>
                <w:kern w:val="2"/>
                <w:lang w:val="ru-RU" w:eastAsia="en-US"/>
              </w:rPr>
              <w:t xml:space="preserve"> (рядом существующая распределительная коробка)</w:t>
            </w:r>
            <w:r w:rsidR="00C61ECD" w:rsidRPr="004C2C4E">
              <w:rPr>
                <w:rFonts w:eastAsia="Calibri"/>
                <w:kern w:val="2"/>
                <w:lang w:val="ru-RU" w:eastAsia="en-US"/>
              </w:rPr>
              <w:t>.</w:t>
            </w:r>
          </w:p>
          <w:p w14:paraId="3F181B48" w14:textId="233DEE25" w:rsidR="00E032D2" w:rsidRPr="004C2C4E" w:rsidRDefault="00C61ECD" w:rsidP="00E032D2">
            <w:pPr>
              <w:tabs>
                <w:tab w:val="left" w:pos="4335"/>
              </w:tabs>
              <w:jc w:val="both"/>
              <w:rPr>
                <w:rFonts w:eastAsia="Calibri"/>
                <w:kern w:val="2"/>
                <w:lang w:val="ru-RU" w:eastAsia="en-US"/>
              </w:rPr>
            </w:pPr>
            <w:r w:rsidRPr="004C2C4E">
              <w:rPr>
                <w:rFonts w:eastAsia="Calibri"/>
                <w:kern w:val="2"/>
                <w:lang w:val="ru-RU" w:eastAsia="en-US"/>
              </w:rPr>
              <w:t xml:space="preserve">1. </w:t>
            </w:r>
            <w:r w:rsidR="00E032D2" w:rsidRPr="004C2C4E">
              <w:rPr>
                <w:rFonts w:eastAsia="Calibri"/>
                <w:kern w:val="2"/>
                <w:lang w:val="ru-RU" w:eastAsia="en-US"/>
              </w:rPr>
              <w:t>Светильник LED 94 839 NBL-PR1-13-4K-WH-IP65-LED</w:t>
            </w:r>
            <w:r w:rsidR="004C2C4E">
              <w:rPr>
                <w:rFonts w:eastAsia="Calibri"/>
                <w:kern w:val="2"/>
                <w:lang w:val="ru-RU" w:eastAsia="en-US"/>
              </w:rPr>
              <w:t>,</w:t>
            </w:r>
            <w:r w:rsidR="00E032D2" w:rsidRPr="004C2C4E">
              <w:rPr>
                <w:rFonts w:eastAsia="Calibri"/>
                <w:kern w:val="2"/>
                <w:lang w:val="ru-RU" w:eastAsia="en-US"/>
              </w:rPr>
              <w:t xml:space="preserve"> </w:t>
            </w:r>
            <w:r w:rsidRPr="004C2C4E">
              <w:rPr>
                <w:rFonts w:eastAsia="Calibri"/>
                <w:kern w:val="2"/>
                <w:lang w:val="ru-RU" w:eastAsia="en-US"/>
              </w:rPr>
              <w:t xml:space="preserve">артикул 19299 </w:t>
            </w:r>
            <w:proofErr w:type="spellStart"/>
            <w:r w:rsidRPr="004C2C4E">
              <w:rPr>
                <w:rFonts w:eastAsia="Calibri"/>
                <w:kern w:val="2"/>
                <w:lang w:val="ru-RU" w:eastAsia="en-US"/>
              </w:rPr>
              <w:t>Navigator</w:t>
            </w:r>
            <w:proofErr w:type="spellEnd"/>
            <w:r w:rsidRPr="004C2C4E">
              <w:rPr>
                <w:rFonts w:eastAsia="Calibri"/>
                <w:kern w:val="2"/>
                <w:lang w:val="ru-RU" w:eastAsia="en-US"/>
              </w:rPr>
              <w:t xml:space="preserve"> </w:t>
            </w:r>
            <w:r w:rsidR="004C2C4E">
              <w:rPr>
                <w:rFonts w:eastAsia="Calibri"/>
                <w:kern w:val="2"/>
                <w:lang w:val="ru-RU" w:eastAsia="en-US"/>
              </w:rPr>
              <w:t>(</w:t>
            </w:r>
            <w:r w:rsidR="00E032D2" w:rsidRPr="004C2C4E">
              <w:rPr>
                <w:rFonts w:eastAsia="Calibri"/>
                <w:kern w:val="2"/>
                <w:lang w:val="ru-RU" w:eastAsia="en-US"/>
              </w:rPr>
              <w:t>или эквивалент) – количество указано в Приложении №</w:t>
            </w:r>
            <w:r w:rsidRPr="004C2C4E">
              <w:rPr>
                <w:rFonts w:eastAsia="Calibri"/>
                <w:kern w:val="2"/>
                <w:lang w:val="ru-RU" w:eastAsia="en-US"/>
              </w:rPr>
              <w:t>1</w:t>
            </w:r>
            <w:r w:rsidR="00E032D2" w:rsidRPr="004C2C4E">
              <w:rPr>
                <w:rFonts w:eastAsia="Calibri"/>
                <w:kern w:val="2"/>
                <w:lang w:val="ru-RU" w:eastAsia="en-US"/>
              </w:rPr>
              <w:t>, состав и характеристики:</w:t>
            </w:r>
          </w:p>
          <w:p w14:paraId="1ADB6F8D"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Вид: круглый;</w:t>
            </w:r>
          </w:p>
          <w:p w14:paraId="6F533841"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Материал изделия: АБС-пластик;</w:t>
            </w:r>
          </w:p>
          <w:p w14:paraId="66A2131E"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Тип лампы: LED;</w:t>
            </w:r>
          </w:p>
          <w:p w14:paraId="72C44953"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Степень защиты: IP65;</w:t>
            </w:r>
          </w:p>
          <w:p w14:paraId="6F3DF6C7"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Высота: 94 мм;</w:t>
            </w:r>
          </w:p>
          <w:p w14:paraId="3731136D"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Диаметр внешний: 235 мм;</w:t>
            </w:r>
          </w:p>
          <w:p w14:paraId="70C2FC0F"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 xml:space="preserve">Мощность: 13 Вт; </w:t>
            </w:r>
          </w:p>
          <w:p w14:paraId="034CC5E3"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 xml:space="preserve">Номинальный ток: 0.094 </w:t>
            </w:r>
            <w:proofErr w:type="gramStart"/>
            <w:r w:rsidRPr="004C2C4E">
              <w:rPr>
                <w:rFonts w:eastAsia="Calibri"/>
                <w:kern w:val="2"/>
                <w:lang w:val="ru-RU" w:eastAsia="en-US"/>
              </w:rPr>
              <w:t>А</w:t>
            </w:r>
            <w:proofErr w:type="gramEnd"/>
            <w:r w:rsidRPr="004C2C4E">
              <w:rPr>
                <w:rFonts w:eastAsia="Calibri"/>
                <w:kern w:val="2"/>
                <w:lang w:val="ru-RU" w:eastAsia="en-US"/>
              </w:rPr>
              <w:t>;</w:t>
            </w:r>
          </w:p>
          <w:p w14:paraId="33504173"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 xml:space="preserve">Номинальное напряжение: 220-240 </w:t>
            </w:r>
            <w:proofErr w:type="gramStart"/>
            <w:r w:rsidRPr="004C2C4E">
              <w:rPr>
                <w:rFonts w:eastAsia="Calibri"/>
                <w:kern w:val="2"/>
                <w:lang w:val="ru-RU" w:eastAsia="en-US"/>
              </w:rPr>
              <w:t>В</w:t>
            </w:r>
            <w:proofErr w:type="gramEnd"/>
            <w:r w:rsidRPr="004C2C4E">
              <w:rPr>
                <w:rFonts w:eastAsia="Calibri"/>
                <w:kern w:val="2"/>
                <w:lang w:val="ru-RU" w:eastAsia="en-US"/>
              </w:rPr>
              <w:t>;</w:t>
            </w:r>
          </w:p>
          <w:p w14:paraId="28EBA429"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Цветовая температура: 4000 К;</w:t>
            </w:r>
          </w:p>
          <w:p w14:paraId="73057908"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Световой поток: 1150 Лм;</w:t>
            </w:r>
            <w:r w:rsidRPr="004C2C4E">
              <w:rPr>
                <w:rFonts w:eastAsia="Calibri"/>
                <w:kern w:val="2"/>
                <w:lang w:val="ru-RU" w:eastAsia="en-US"/>
              </w:rPr>
              <w:tab/>
            </w:r>
          </w:p>
          <w:p w14:paraId="34011454" w14:textId="77777777" w:rsidR="00E032D2"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 xml:space="preserve">Цвет: белый; </w:t>
            </w:r>
          </w:p>
          <w:p w14:paraId="19173015" w14:textId="77777777" w:rsidR="00C61ECD" w:rsidRPr="004C2C4E" w:rsidRDefault="00E032D2" w:rsidP="00C61ECD">
            <w:pPr>
              <w:tabs>
                <w:tab w:val="left" w:pos="4335"/>
              </w:tabs>
              <w:ind w:left="648"/>
              <w:jc w:val="both"/>
              <w:rPr>
                <w:rFonts w:eastAsia="Calibri"/>
                <w:kern w:val="2"/>
                <w:lang w:val="ru-RU" w:eastAsia="en-US"/>
              </w:rPr>
            </w:pPr>
            <w:r w:rsidRPr="004C2C4E">
              <w:rPr>
                <w:rFonts w:eastAsia="Calibri"/>
                <w:kern w:val="2"/>
                <w:lang w:val="ru-RU" w:eastAsia="en-US"/>
              </w:rPr>
              <w:t>Диапазон рабочих температур: от -40 до +40 °C.</w:t>
            </w:r>
          </w:p>
          <w:p w14:paraId="778655C7" w14:textId="4FA7C321" w:rsidR="001856C9" w:rsidRPr="004C2C4E" w:rsidRDefault="00C61ECD" w:rsidP="001856C9">
            <w:pPr>
              <w:tabs>
                <w:tab w:val="left" w:pos="4335"/>
              </w:tabs>
              <w:jc w:val="both"/>
              <w:rPr>
                <w:rFonts w:eastAsia="Calibri"/>
                <w:kern w:val="2"/>
                <w:lang w:val="ru-RU" w:eastAsia="en-US"/>
              </w:rPr>
            </w:pPr>
            <w:r w:rsidRPr="004C2C4E">
              <w:rPr>
                <w:rFonts w:eastAsia="Calibri"/>
                <w:kern w:val="2"/>
                <w:lang w:val="ru-RU" w:eastAsia="en-US"/>
              </w:rPr>
              <w:t xml:space="preserve">2. </w:t>
            </w:r>
            <w:proofErr w:type="spellStart"/>
            <w:r w:rsidR="001856C9" w:rsidRPr="004C2C4E">
              <w:rPr>
                <w:rFonts w:eastAsia="Calibri"/>
                <w:kern w:val="2"/>
                <w:lang w:val="ru-RU" w:eastAsia="en-US"/>
              </w:rPr>
              <w:t>Пылевлагозащищенный</w:t>
            </w:r>
            <w:proofErr w:type="spellEnd"/>
            <w:r w:rsidR="001856C9" w:rsidRPr="004C2C4E">
              <w:rPr>
                <w:rFonts w:eastAsia="Calibri"/>
                <w:kern w:val="2"/>
                <w:lang w:val="ru-RU" w:eastAsia="en-US"/>
              </w:rPr>
              <w:t xml:space="preserve"> выключатель накладной одноклавишный </w:t>
            </w:r>
            <w:proofErr w:type="spellStart"/>
            <w:r w:rsidR="001856C9" w:rsidRPr="004C2C4E">
              <w:rPr>
                <w:rFonts w:eastAsia="Calibri"/>
                <w:kern w:val="2"/>
                <w:lang w:val="ru-RU" w:eastAsia="en-US"/>
              </w:rPr>
              <w:t>Bylectrica</w:t>
            </w:r>
            <w:proofErr w:type="spellEnd"/>
            <w:r w:rsidR="001856C9" w:rsidRPr="004C2C4E">
              <w:rPr>
                <w:rFonts w:eastAsia="Calibri"/>
                <w:kern w:val="2"/>
                <w:lang w:val="ru-RU" w:eastAsia="en-US"/>
              </w:rPr>
              <w:t xml:space="preserve"> </w:t>
            </w:r>
            <w:proofErr w:type="spellStart"/>
            <w:r w:rsidR="001856C9" w:rsidRPr="004C2C4E">
              <w:rPr>
                <w:rFonts w:eastAsia="Calibri"/>
                <w:kern w:val="2"/>
                <w:lang w:val="ru-RU" w:eastAsia="en-US"/>
              </w:rPr>
              <w:t>Пралеска</w:t>
            </w:r>
            <w:proofErr w:type="spellEnd"/>
            <w:r w:rsidR="001856C9" w:rsidRPr="004C2C4E">
              <w:rPr>
                <w:rFonts w:eastAsia="Calibri"/>
                <w:kern w:val="2"/>
                <w:lang w:val="ru-RU" w:eastAsia="en-US"/>
              </w:rPr>
              <w:t xml:space="preserve"> Аква А1 6-222 IP54</w:t>
            </w:r>
            <w:r w:rsidR="0047388D" w:rsidRPr="004C2C4E">
              <w:rPr>
                <w:rFonts w:eastAsia="Calibri"/>
                <w:kern w:val="2"/>
                <w:lang w:val="ru-RU" w:eastAsia="en-US"/>
              </w:rPr>
              <w:t xml:space="preserve"> 9 (или эквивалент)</w:t>
            </w:r>
            <w:r w:rsidR="001856C9" w:rsidRPr="004C2C4E">
              <w:rPr>
                <w:rFonts w:eastAsia="Calibri"/>
                <w:kern w:val="2"/>
                <w:lang w:val="ru-RU" w:eastAsia="en-US"/>
              </w:rPr>
              <w:t>. Допускается монтаж на улице под крышей, во влажных помещениях, гаражах и на производствах.</w:t>
            </w:r>
          </w:p>
          <w:p w14:paraId="5B8477D0" w14:textId="77777777" w:rsidR="0047388D" w:rsidRPr="004C2C4E" w:rsidRDefault="001856C9" w:rsidP="001856C9">
            <w:pPr>
              <w:tabs>
                <w:tab w:val="left" w:pos="4335"/>
              </w:tabs>
              <w:jc w:val="both"/>
              <w:rPr>
                <w:rFonts w:eastAsia="Calibri"/>
                <w:kern w:val="2"/>
                <w:lang w:val="ru-RU" w:eastAsia="en-US"/>
              </w:rPr>
            </w:pPr>
            <w:r w:rsidRPr="004C2C4E">
              <w:rPr>
                <w:rFonts w:eastAsia="Calibri"/>
                <w:kern w:val="2"/>
                <w:lang w:val="ru-RU" w:eastAsia="en-US"/>
              </w:rPr>
              <w:t xml:space="preserve">Изготовлен из негорючего пластика. </w:t>
            </w:r>
          </w:p>
          <w:p w14:paraId="17B3F0D4" w14:textId="63BD0452" w:rsidR="00C61ECD" w:rsidRPr="004C2C4E" w:rsidRDefault="0047388D" w:rsidP="001856C9">
            <w:pPr>
              <w:tabs>
                <w:tab w:val="left" w:pos="4335"/>
              </w:tabs>
              <w:jc w:val="both"/>
              <w:rPr>
                <w:rFonts w:eastAsia="Calibri"/>
                <w:kern w:val="2"/>
                <w:lang w:val="ru-RU" w:eastAsia="en-US"/>
              </w:rPr>
            </w:pPr>
            <w:r w:rsidRPr="004C2C4E">
              <w:rPr>
                <w:rFonts w:eastAsia="Calibri"/>
                <w:kern w:val="2"/>
                <w:lang w:val="ru-RU" w:eastAsia="en-US"/>
              </w:rPr>
              <w:t>Характеристики</w:t>
            </w:r>
            <w:r w:rsidR="00C61ECD" w:rsidRPr="004C2C4E">
              <w:rPr>
                <w:rFonts w:eastAsia="Calibri"/>
                <w:kern w:val="2"/>
                <w:lang w:val="ru-RU" w:eastAsia="en-US"/>
              </w:rPr>
              <w:t>:</w:t>
            </w:r>
          </w:p>
          <w:p w14:paraId="6D2AAD5C" w14:textId="17371AA9" w:rsidR="00C61ECD" w:rsidRPr="004C2C4E" w:rsidRDefault="00C61ECD" w:rsidP="00C61ECD">
            <w:pPr>
              <w:tabs>
                <w:tab w:val="left" w:pos="4335"/>
              </w:tabs>
              <w:ind w:left="648"/>
              <w:jc w:val="both"/>
              <w:rPr>
                <w:rFonts w:eastAsia="Calibri"/>
                <w:kern w:val="2"/>
                <w:lang w:val="ru-RU" w:eastAsia="en-US"/>
              </w:rPr>
            </w:pPr>
            <w:r w:rsidRPr="004C2C4E">
              <w:rPr>
                <w:rFonts w:eastAsia="Calibri"/>
                <w:kern w:val="2"/>
                <w:lang w:val="ru-RU" w:eastAsia="en-US"/>
              </w:rPr>
              <w:t xml:space="preserve">Номинальный ток: </w:t>
            </w:r>
            <w:r w:rsidR="0047388D" w:rsidRPr="004C2C4E">
              <w:rPr>
                <w:rFonts w:eastAsia="Calibri"/>
                <w:kern w:val="2"/>
                <w:lang w:val="ru-RU" w:eastAsia="en-US"/>
              </w:rPr>
              <w:t>6</w:t>
            </w:r>
            <w:r w:rsidRPr="004C2C4E">
              <w:rPr>
                <w:rFonts w:eastAsia="Calibri"/>
                <w:kern w:val="2"/>
                <w:lang w:val="ru-RU" w:eastAsia="en-US"/>
              </w:rPr>
              <w:t>А;</w:t>
            </w:r>
          </w:p>
          <w:p w14:paraId="1949930B" w14:textId="77777777" w:rsidR="00C61ECD" w:rsidRPr="004C2C4E" w:rsidRDefault="00C61ECD" w:rsidP="00C61ECD">
            <w:pPr>
              <w:tabs>
                <w:tab w:val="left" w:pos="4335"/>
              </w:tabs>
              <w:ind w:left="648"/>
              <w:jc w:val="both"/>
              <w:rPr>
                <w:rFonts w:eastAsia="Calibri"/>
                <w:kern w:val="2"/>
                <w:lang w:val="ru-RU" w:eastAsia="en-US"/>
              </w:rPr>
            </w:pPr>
            <w:r w:rsidRPr="004C2C4E">
              <w:rPr>
                <w:rFonts w:eastAsia="Calibri"/>
                <w:kern w:val="2"/>
                <w:lang w:val="ru-RU" w:eastAsia="en-US"/>
              </w:rPr>
              <w:t>Количество клавиш: 1;</w:t>
            </w:r>
          </w:p>
          <w:p w14:paraId="369AC0C6" w14:textId="6E2C3417" w:rsidR="00C61ECD" w:rsidRPr="004C2C4E" w:rsidRDefault="00C61ECD" w:rsidP="00C61ECD">
            <w:pPr>
              <w:tabs>
                <w:tab w:val="left" w:pos="4335"/>
              </w:tabs>
              <w:ind w:left="648"/>
              <w:jc w:val="both"/>
              <w:rPr>
                <w:rFonts w:eastAsia="Calibri"/>
                <w:kern w:val="2"/>
                <w:lang w:val="ru-RU" w:eastAsia="en-US"/>
              </w:rPr>
            </w:pPr>
            <w:r w:rsidRPr="004C2C4E">
              <w:rPr>
                <w:rFonts w:eastAsia="Calibri"/>
                <w:kern w:val="2"/>
                <w:lang w:val="ru-RU" w:eastAsia="en-US"/>
              </w:rPr>
              <w:t xml:space="preserve">Степень защиты: IP </w:t>
            </w:r>
            <w:r w:rsidR="0047388D" w:rsidRPr="004C2C4E">
              <w:rPr>
                <w:rFonts w:eastAsia="Calibri"/>
                <w:kern w:val="2"/>
                <w:lang w:val="ru-RU" w:eastAsia="en-US"/>
              </w:rPr>
              <w:t>5</w:t>
            </w:r>
            <w:r w:rsidRPr="004C2C4E">
              <w:rPr>
                <w:rFonts w:eastAsia="Calibri"/>
                <w:kern w:val="2"/>
                <w:lang w:val="ru-RU" w:eastAsia="en-US"/>
              </w:rPr>
              <w:t xml:space="preserve">4; </w:t>
            </w:r>
          </w:p>
          <w:p w14:paraId="69E2331C" w14:textId="77777777" w:rsidR="00C61ECD" w:rsidRPr="004C2C4E" w:rsidRDefault="00C61ECD" w:rsidP="00C61ECD">
            <w:pPr>
              <w:tabs>
                <w:tab w:val="left" w:pos="4335"/>
              </w:tabs>
              <w:ind w:left="648"/>
              <w:jc w:val="both"/>
              <w:rPr>
                <w:rFonts w:eastAsia="Calibri"/>
                <w:kern w:val="2"/>
                <w:lang w:val="ru-RU" w:eastAsia="en-US"/>
              </w:rPr>
            </w:pPr>
            <w:r w:rsidRPr="004C2C4E">
              <w:rPr>
                <w:rFonts w:eastAsia="Calibri"/>
                <w:kern w:val="2"/>
                <w:lang w:val="ru-RU" w:eastAsia="en-US"/>
              </w:rPr>
              <w:t xml:space="preserve">Номинальное напряжение: 250 </w:t>
            </w:r>
            <w:proofErr w:type="gramStart"/>
            <w:r w:rsidRPr="004C2C4E">
              <w:rPr>
                <w:rFonts w:eastAsia="Calibri"/>
                <w:kern w:val="2"/>
                <w:lang w:val="ru-RU" w:eastAsia="en-US"/>
              </w:rPr>
              <w:t>В</w:t>
            </w:r>
            <w:proofErr w:type="gramEnd"/>
            <w:r w:rsidRPr="004C2C4E">
              <w:rPr>
                <w:rFonts w:eastAsia="Calibri"/>
                <w:kern w:val="2"/>
                <w:lang w:val="ru-RU" w:eastAsia="en-US"/>
              </w:rPr>
              <w:t>;</w:t>
            </w:r>
          </w:p>
          <w:p w14:paraId="25CFA871" w14:textId="77777777" w:rsidR="00C61ECD" w:rsidRPr="004C2C4E" w:rsidRDefault="00C61ECD" w:rsidP="00C61ECD">
            <w:pPr>
              <w:tabs>
                <w:tab w:val="left" w:pos="4335"/>
              </w:tabs>
              <w:ind w:left="648"/>
              <w:jc w:val="both"/>
              <w:rPr>
                <w:rFonts w:eastAsia="Calibri"/>
                <w:kern w:val="2"/>
                <w:lang w:val="ru-RU" w:eastAsia="en-US"/>
              </w:rPr>
            </w:pPr>
            <w:r w:rsidRPr="004C2C4E">
              <w:rPr>
                <w:rFonts w:eastAsia="Calibri"/>
                <w:kern w:val="2"/>
                <w:lang w:val="ru-RU" w:eastAsia="en-US"/>
              </w:rPr>
              <w:t>Материал: пластик;</w:t>
            </w:r>
          </w:p>
          <w:p w14:paraId="2A7DC6C7" w14:textId="77777777" w:rsidR="00C61ECD" w:rsidRPr="004C2C4E" w:rsidRDefault="00C61ECD" w:rsidP="00C61ECD">
            <w:pPr>
              <w:tabs>
                <w:tab w:val="left" w:pos="4335"/>
              </w:tabs>
              <w:ind w:left="648"/>
              <w:jc w:val="both"/>
              <w:rPr>
                <w:rFonts w:eastAsia="Calibri"/>
                <w:kern w:val="2"/>
                <w:lang w:val="ru-RU" w:eastAsia="en-US"/>
              </w:rPr>
            </w:pPr>
            <w:r w:rsidRPr="004C2C4E">
              <w:rPr>
                <w:rFonts w:eastAsia="Calibri"/>
                <w:kern w:val="2"/>
                <w:lang w:val="ru-RU" w:eastAsia="en-US"/>
              </w:rPr>
              <w:t>Способ монтажа: наружный;</w:t>
            </w:r>
          </w:p>
          <w:p w14:paraId="363F7DF6" w14:textId="77777777" w:rsidR="00C61ECD" w:rsidRPr="004C2C4E" w:rsidRDefault="00C61ECD" w:rsidP="00C61ECD">
            <w:pPr>
              <w:tabs>
                <w:tab w:val="left" w:pos="4335"/>
              </w:tabs>
              <w:ind w:left="648"/>
              <w:jc w:val="both"/>
              <w:rPr>
                <w:rFonts w:eastAsia="Calibri"/>
                <w:kern w:val="2"/>
                <w:lang w:val="ru-RU" w:eastAsia="en-US"/>
              </w:rPr>
            </w:pPr>
            <w:r w:rsidRPr="004C2C4E">
              <w:rPr>
                <w:rFonts w:eastAsia="Calibri"/>
                <w:kern w:val="2"/>
                <w:lang w:val="ru-RU" w:eastAsia="en-US"/>
              </w:rPr>
              <w:t>Цвет: серый;</w:t>
            </w:r>
          </w:p>
          <w:p w14:paraId="3CD00CA7" w14:textId="5E6F7CCA" w:rsidR="00C61ECD" w:rsidRPr="004C2C4E" w:rsidRDefault="00C61ECD" w:rsidP="00C61ECD">
            <w:pPr>
              <w:tabs>
                <w:tab w:val="left" w:pos="4335"/>
              </w:tabs>
              <w:ind w:left="648"/>
              <w:jc w:val="both"/>
              <w:rPr>
                <w:rFonts w:eastAsia="Calibri"/>
                <w:kern w:val="2"/>
                <w:lang w:val="ru-RU" w:eastAsia="en-US"/>
              </w:rPr>
            </w:pPr>
            <w:r w:rsidRPr="004C2C4E">
              <w:rPr>
                <w:rFonts w:eastAsia="Calibri"/>
                <w:kern w:val="2"/>
                <w:lang w:val="ru-RU" w:eastAsia="en-US"/>
              </w:rPr>
              <w:t xml:space="preserve">Размер: </w:t>
            </w:r>
            <w:r w:rsidR="0047388D" w:rsidRPr="004C2C4E">
              <w:rPr>
                <w:rFonts w:eastAsia="Calibri"/>
                <w:kern w:val="2"/>
                <w:lang w:val="ru-RU" w:eastAsia="en-US"/>
              </w:rPr>
              <w:t xml:space="preserve">70х70х41 </w:t>
            </w:r>
            <w:r w:rsidRPr="004C2C4E">
              <w:rPr>
                <w:rFonts w:eastAsia="Calibri"/>
                <w:kern w:val="2"/>
                <w:lang w:val="ru-RU" w:eastAsia="en-US"/>
              </w:rPr>
              <w:t xml:space="preserve">мм </w:t>
            </w:r>
          </w:p>
          <w:p w14:paraId="1C150640" w14:textId="1004293D" w:rsidR="00C61ECD" w:rsidRPr="004C2C4E" w:rsidRDefault="00C61ECD" w:rsidP="004C2C4E">
            <w:pPr>
              <w:tabs>
                <w:tab w:val="left" w:pos="4335"/>
              </w:tabs>
              <w:ind w:left="648"/>
              <w:jc w:val="both"/>
              <w:rPr>
                <w:rFonts w:eastAsia="Calibri"/>
                <w:kern w:val="2"/>
                <w:lang w:val="ru-RU" w:eastAsia="en-US"/>
              </w:rPr>
            </w:pPr>
            <w:r w:rsidRPr="004C2C4E">
              <w:rPr>
                <w:rFonts w:eastAsia="Calibri"/>
                <w:kern w:val="2"/>
                <w:lang w:val="ru-RU" w:eastAsia="en-US"/>
              </w:rPr>
              <w:t>ГОСТ Р 51324.1-2012</w:t>
            </w:r>
          </w:p>
        </w:tc>
      </w:tr>
      <w:tr w:rsidR="008B0EE0" w:rsidRPr="004C2C4E" w14:paraId="6DF4A7FE" w14:textId="77777777" w:rsidTr="00104BB6">
        <w:trPr>
          <w:trHeight w:val="525"/>
        </w:trPr>
        <w:tc>
          <w:tcPr>
            <w:tcW w:w="562" w:type="dxa"/>
          </w:tcPr>
          <w:p w14:paraId="0A991C52" w14:textId="1192ED5B" w:rsidR="008B0EE0" w:rsidRPr="004C2C4E" w:rsidRDefault="00231282" w:rsidP="00231282">
            <w:pPr>
              <w:pStyle w:val="a4"/>
              <w:ind w:left="0"/>
              <w:rPr>
                <w:sz w:val="20"/>
                <w:szCs w:val="20"/>
              </w:rPr>
            </w:pPr>
            <w:r w:rsidRPr="004C2C4E">
              <w:rPr>
                <w:sz w:val="20"/>
                <w:szCs w:val="20"/>
              </w:rPr>
              <w:t>8</w:t>
            </w:r>
          </w:p>
        </w:tc>
        <w:tc>
          <w:tcPr>
            <w:tcW w:w="2552" w:type="dxa"/>
          </w:tcPr>
          <w:p w14:paraId="2EE02119" w14:textId="77777777" w:rsidR="008B0EE0" w:rsidRPr="004C2C4E" w:rsidRDefault="008B0EE0" w:rsidP="008B0EE0">
            <w:pPr>
              <w:spacing w:line="276" w:lineRule="auto"/>
              <w:jc w:val="center"/>
              <w:rPr>
                <w:lang w:val="ru-RU"/>
              </w:rPr>
            </w:pPr>
            <w:r w:rsidRPr="004C2C4E">
              <w:rPr>
                <w:lang w:val="ru-RU"/>
              </w:rPr>
              <w:t>Необходимые документы</w:t>
            </w:r>
          </w:p>
        </w:tc>
        <w:tc>
          <w:tcPr>
            <w:tcW w:w="7323" w:type="dxa"/>
          </w:tcPr>
          <w:p w14:paraId="35585D7F" w14:textId="45514A76" w:rsidR="008B0EE0" w:rsidRPr="004C2C4E" w:rsidRDefault="008B0EE0" w:rsidP="008B0EE0">
            <w:pPr>
              <w:jc w:val="both"/>
              <w:rPr>
                <w:color w:val="000000" w:themeColor="text1"/>
                <w:lang w:val="ru-RU"/>
              </w:rPr>
            </w:pPr>
            <w:r w:rsidRPr="004C2C4E">
              <w:rPr>
                <w:color w:val="000000" w:themeColor="text1"/>
                <w:lang w:val="ru-RU"/>
              </w:rPr>
              <w:t xml:space="preserve">Счета на оплату, вся необходимая техническая (исполнительная), эксплуатационная и иная документация, в соответствии с требованиями и нормативными правовыми актами (документами) Российской Федерации для данного вида </w:t>
            </w:r>
            <w:r w:rsidR="004C2C4E">
              <w:rPr>
                <w:color w:val="000000" w:themeColor="text1"/>
                <w:lang w:val="ru-RU"/>
              </w:rPr>
              <w:t>Товара,</w:t>
            </w:r>
            <w:r w:rsidRPr="004C2C4E">
              <w:rPr>
                <w:color w:val="000000" w:themeColor="text1"/>
                <w:lang w:val="ru-RU"/>
              </w:rPr>
              <w:t xml:space="preserve"> для дальнейшей эксплуатации </w:t>
            </w:r>
            <w:r w:rsidR="004C2C4E">
              <w:rPr>
                <w:color w:val="000000" w:themeColor="text1"/>
                <w:lang w:val="ru-RU"/>
              </w:rPr>
              <w:t>Товара</w:t>
            </w:r>
            <w:r w:rsidRPr="004C2C4E">
              <w:rPr>
                <w:color w:val="000000" w:themeColor="text1"/>
                <w:lang w:val="ru-RU"/>
              </w:rPr>
              <w:t>, а также для предъявления в уполномоченные государственные органы и/или органы местного самоуправления и иные инстанции с целью оформления различной разрешительной документации, освидетельствований.</w:t>
            </w:r>
          </w:p>
          <w:p w14:paraId="2C5903D4" w14:textId="1A07A55C" w:rsidR="008B0EE0" w:rsidRPr="004C2C4E" w:rsidRDefault="008B0EE0" w:rsidP="008B0EE0">
            <w:pPr>
              <w:autoSpaceDE w:val="0"/>
              <w:autoSpaceDN w:val="0"/>
              <w:adjustRightInd w:val="0"/>
              <w:jc w:val="both"/>
              <w:rPr>
                <w:rFonts w:eastAsiaTheme="minorHAnsi"/>
                <w:lang w:val="ru-RU" w:eastAsia="en-US"/>
              </w:rPr>
            </w:pPr>
            <w:r w:rsidRPr="004C2C4E">
              <w:rPr>
                <w:color w:val="000000" w:themeColor="text1"/>
                <w:lang w:val="ru-RU"/>
              </w:rPr>
              <w:t>Сертификаты, паспорта, поверочные и другие документы на оборудование, используемое в ходе сборки.</w:t>
            </w:r>
          </w:p>
        </w:tc>
      </w:tr>
      <w:tr w:rsidR="008B0EE0" w:rsidRPr="004C2C4E" w14:paraId="2F32AA1E" w14:textId="77777777" w:rsidTr="00104BB6">
        <w:tc>
          <w:tcPr>
            <w:tcW w:w="562" w:type="dxa"/>
          </w:tcPr>
          <w:p w14:paraId="5DDD9C27" w14:textId="4CA88590" w:rsidR="008B0EE0" w:rsidRPr="004C2C4E" w:rsidRDefault="00231282" w:rsidP="00231282">
            <w:pPr>
              <w:pStyle w:val="a4"/>
              <w:ind w:left="0"/>
              <w:rPr>
                <w:sz w:val="20"/>
                <w:szCs w:val="20"/>
              </w:rPr>
            </w:pPr>
            <w:r w:rsidRPr="004C2C4E">
              <w:rPr>
                <w:sz w:val="20"/>
                <w:szCs w:val="20"/>
              </w:rPr>
              <w:t>9</w:t>
            </w:r>
          </w:p>
        </w:tc>
        <w:tc>
          <w:tcPr>
            <w:tcW w:w="2552" w:type="dxa"/>
          </w:tcPr>
          <w:p w14:paraId="19BC7F21" w14:textId="77777777" w:rsidR="008B0EE0" w:rsidRPr="004C2C4E" w:rsidRDefault="008B0EE0" w:rsidP="008B0EE0">
            <w:pPr>
              <w:spacing w:line="276" w:lineRule="auto"/>
              <w:jc w:val="center"/>
              <w:rPr>
                <w:lang w:val="ru-RU"/>
              </w:rPr>
            </w:pPr>
            <w:r w:rsidRPr="004C2C4E">
              <w:rPr>
                <w:lang w:val="ru-RU"/>
              </w:rPr>
              <w:t>Необходимость в монтаже</w:t>
            </w:r>
          </w:p>
        </w:tc>
        <w:tc>
          <w:tcPr>
            <w:tcW w:w="7323" w:type="dxa"/>
          </w:tcPr>
          <w:p w14:paraId="6F65CB3C" w14:textId="21ED7586" w:rsidR="008B0EE0" w:rsidRPr="004C2C4E" w:rsidRDefault="008B0EE0" w:rsidP="004C2C4E">
            <w:pPr>
              <w:autoSpaceDE w:val="0"/>
              <w:autoSpaceDN w:val="0"/>
              <w:adjustRightInd w:val="0"/>
              <w:jc w:val="both"/>
              <w:rPr>
                <w:lang w:val="ru-RU"/>
              </w:rPr>
            </w:pPr>
            <w:r w:rsidRPr="004C2C4E">
              <w:rPr>
                <w:lang w:val="ru-RU"/>
              </w:rPr>
              <w:t xml:space="preserve">Монтаж на месте эксплуатации, специалистами </w:t>
            </w:r>
            <w:r w:rsidR="004C2C4E">
              <w:rPr>
                <w:lang w:val="ru-RU"/>
              </w:rPr>
              <w:t>П</w:t>
            </w:r>
            <w:r w:rsidRPr="004C2C4E">
              <w:rPr>
                <w:lang w:val="ru-RU"/>
              </w:rPr>
              <w:t>оставщика.</w:t>
            </w:r>
          </w:p>
        </w:tc>
      </w:tr>
      <w:tr w:rsidR="008B0EE0" w:rsidRPr="004C2C4E" w14:paraId="051C3BAD" w14:textId="77777777" w:rsidTr="00104BB6">
        <w:tc>
          <w:tcPr>
            <w:tcW w:w="562" w:type="dxa"/>
          </w:tcPr>
          <w:p w14:paraId="45B51B56" w14:textId="7818C66B" w:rsidR="008B0EE0" w:rsidRPr="004C2C4E" w:rsidRDefault="00231282" w:rsidP="00231282">
            <w:pPr>
              <w:pStyle w:val="a4"/>
              <w:ind w:left="0"/>
              <w:rPr>
                <w:sz w:val="20"/>
                <w:szCs w:val="20"/>
              </w:rPr>
            </w:pPr>
            <w:r w:rsidRPr="004C2C4E">
              <w:rPr>
                <w:sz w:val="20"/>
                <w:szCs w:val="20"/>
              </w:rPr>
              <w:t>10</w:t>
            </w:r>
          </w:p>
        </w:tc>
        <w:tc>
          <w:tcPr>
            <w:tcW w:w="2552" w:type="dxa"/>
          </w:tcPr>
          <w:p w14:paraId="4FE6954C" w14:textId="77777777" w:rsidR="008B0EE0" w:rsidRPr="004C2C4E" w:rsidRDefault="008B0EE0" w:rsidP="008B0EE0">
            <w:pPr>
              <w:spacing w:line="276" w:lineRule="auto"/>
              <w:jc w:val="center"/>
              <w:rPr>
                <w:lang w:val="ru-RU"/>
              </w:rPr>
            </w:pPr>
            <w:r w:rsidRPr="004C2C4E">
              <w:rPr>
                <w:lang w:val="ru-RU"/>
              </w:rPr>
              <w:t>Дополнительные требования</w:t>
            </w:r>
          </w:p>
        </w:tc>
        <w:tc>
          <w:tcPr>
            <w:tcW w:w="7323" w:type="dxa"/>
          </w:tcPr>
          <w:p w14:paraId="1FAD41B6" w14:textId="4E5516FC" w:rsidR="008B0EE0" w:rsidRPr="004C2C4E" w:rsidRDefault="008B0EE0" w:rsidP="008B0EE0">
            <w:pPr>
              <w:jc w:val="both"/>
              <w:rPr>
                <w:lang w:val="ru-RU"/>
              </w:rPr>
            </w:pPr>
            <w:r w:rsidRPr="004C2C4E">
              <w:rPr>
                <w:lang w:val="ru-RU"/>
              </w:rPr>
              <w:t>Срок поставки не более 30 дней.</w:t>
            </w:r>
          </w:p>
          <w:p w14:paraId="54BEA38E" w14:textId="77777777" w:rsidR="008B0EE0" w:rsidRPr="004C2C4E" w:rsidRDefault="008B0EE0" w:rsidP="008B0EE0">
            <w:pPr>
              <w:autoSpaceDE w:val="0"/>
              <w:autoSpaceDN w:val="0"/>
              <w:adjustRightInd w:val="0"/>
              <w:jc w:val="both"/>
              <w:rPr>
                <w:rFonts w:eastAsiaTheme="minorHAnsi"/>
                <w:lang w:val="ru-RU" w:eastAsia="en-US"/>
              </w:rPr>
            </w:pPr>
            <w:r w:rsidRPr="004C2C4E">
              <w:rPr>
                <w:rFonts w:eastAsiaTheme="minorHAnsi"/>
                <w:lang w:val="ru-RU" w:eastAsia="en-US"/>
              </w:rPr>
              <w:t>Сборку модулей и устройство инженерный сетей вести в соответствии с:</w:t>
            </w:r>
          </w:p>
          <w:p w14:paraId="30956085" w14:textId="77777777" w:rsidR="008B0EE0" w:rsidRPr="004C2C4E" w:rsidRDefault="008B0EE0" w:rsidP="008B0EE0">
            <w:pPr>
              <w:autoSpaceDE w:val="0"/>
              <w:autoSpaceDN w:val="0"/>
              <w:adjustRightInd w:val="0"/>
              <w:jc w:val="both"/>
              <w:rPr>
                <w:rFonts w:eastAsiaTheme="minorHAnsi"/>
                <w:lang w:val="ru-RU" w:eastAsia="en-US"/>
              </w:rPr>
            </w:pPr>
            <w:r w:rsidRPr="004C2C4E">
              <w:rPr>
                <w:rFonts w:eastAsiaTheme="minorHAnsi"/>
                <w:lang w:val="ru-RU" w:eastAsia="en-US"/>
              </w:rPr>
              <w:t>- действующей законодательной, нормативно-технической документацией;</w:t>
            </w:r>
          </w:p>
          <w:p w14:paraId="6DA4914D" w14:textId="29CACAC1" w:rsidR="008B0EE0" w:rsidRPr="004C2C4E" w:rsidRDefault="008B0EE0" w:rsidP="008B0EE0">
            <w:pPr>
              <w:autoSpaceDE w:val="0"/>
              <w:autoSpaceDN w:val="0"/>
              <w:adjustRightInd w:val="0"/>
              <w:jc w:val="both"/>
              <w:rPr>
                <w:rFonts w:eastAsiaTheme="minorHAnsi"/>
                <w:lang w:val="ru-RU" w:eastAsia="en-US"/>
              </w:rPr>
            </w:pPr>
            <w:r w:rsidRPr="004C2C4E">
              <w:rPr>
                <w:rFonts w:eastAsiaTheme="minorHAnsi"/>
                <w:lang w:val="ru-RU" w:eastAsia="en-US"/>
              </w:rPr>
              <w:t>- требованиями настоящего Т</w:t>
            </w:r>
            <w:r w:rsidR="004C2C4E">
              <w:rPr>
                <w:rFonts w:eastAsiaTheme="minorHAnsi"/>
                <w:lang w:val="ru-RU" w:eastAsia="en-US"/>
              </w:rPr>
              <w:t>ехнического задания</w:t>
            </w:r>
            <w:r w:rsidRPr="004C2C4E">
              <w:rPr>
                <w:rFonts w:eastAsiaTheme="minorHAnsi"/>
                <w:lang w:val="ru-RU" w:eastAsia="en-US"/>
              </w:rPr>
              <w:t>.</w:t>
            </w:r>
          </w:p>
          <w:p w14:paraId="5D671FA5" w14:textId="64BDE972" w:rsidR="008B0EE0" w:rsidRPr="004C2C4E" w:rsidRDefault="008B0EE0" w:rsidP="008B0EE0">
            <w:pPr>
              <w:autoSpaceDE w:val="0"/>
              <w:autoSpaceDN w:val="0"/>
              <w:adjustRightInd w:val="0"/>
              <w:jc w:val="both"/>
              <w:rPr>
                <w:rFonts w:eastAsiaTheme="minorHAnsi"/>
                <w:lang w:val="ru-RU" w:eastAsia="en-US"/>
              </w:rPr>
            </w:pPr>
            <w:r w:rsidRPr="004C2C4E">
              <w:rPr>
                <w:rFonts w:eastAsiaTheme="minorHAnsi"/>
                <w:lang w:val="ru-RU" w:eastAsia="en-US"/>
              </w:rPr>
              <w:t>Технические решения, месторасположе</w:t>
            </w:r>
            <w:r w:rsidR="004C2C4E">
              <w:rPr>
                <w:rFonts w:eastAsiaTheme="minorHAnsi"/>
                <w:lang w:val="ru-RU" w:eastAsia="en-US"/>
              </w:rPr>
              <w:t>ние оборудования согласовать с З</w:t>
            </w:r>
            <w:r w:rsidRPr="004C2C4E">
              <w:rPr>
                <w:rFonts w:eastAsiaTheme="minorHAnsi"/>
                <w:lang w:val="ru-RU" w:eastAsia="en-US"/>
              </w:rPr>
              <w:t>аказчиком.</w:t>
            </w:r>
          </w:p>
          <w:p w14:paraId="5835F3B4" w14:textId="10F7F515" w:rsidR="008B0EE0" w:rsidRPr="004C2C4E" w:rsidRDefault="008B0EE0" w:rsidP="008B0EE0">
            <w:pPr>
              <w:autoSpaceDE w:val="0"/>
              <w:autoSpaceDN w:val="0"/>
              <w:adjustRightInd w:val="0"/>
              <w:jc w:val="both"/>
              <w:rPr>
                <w:rFonts w:eastAsiaTheme="minorHAnsi"/>
                <w:lang w:val="ru-RU" w:eastAsia="en-US"/>
              </w:rPr>
            </w:pPr>
            <w:r w:rsidRPr="004C2C4E">
              <w:rPr>
                <w:rFonts w:eastAsiaTheme="minorHAnsi"/>
                <w:lang w:val="ru-RU" w:eastAsia="en-US"/>
              </w:rPr>
              <w:t>Технические решения, принятые в рамках выполнения строительно-монтажных работ должны соответствовать требованиям экологических, санитарно-гигиенических, противопожарных и других норм, действующих на территории Р</w:t>
            </w:r>
            <w:r w:rsidR="004C2C4E">
              <w:rPr>
                <w:rFonts w:eastAsiaTheme="minorHAnsi"/>
                <w:lang w:val="ru-RU" w:eastAsia="en-US"/>
              </w:rPr>
              <w:t xml:space="preserve">оссийской </w:t>
            </w:r>
            <w:r w:rsidRPr="004C2C4E">
              <w:rPr>
                <w:rFonts w:eastAsiaTheme="minorHAnsi"/>
                <w:lang w:val="ru-RU" w:eastAsia="en-US"/>
              </w:rPr>
              <w:t>Ф</w:t>
            </w:r>
            <w:r w:rsidR="004C2C4E">
              <w:rPr>
                <w:rFonts w:eastAsiaTheme="minorHAnsi"/>
                <w:lang w:val="ru-RU" w:eastAsia="en-US"/>
              </w:rPr>
              <w:t>едерации</w:t>
            </w:r>
            <w:r w:rsidRPr="004C2C4E">
              <w:rPr>
                <w:rFonts w:eastAsiaTheme="minorHAnsi"/>
                <w:lang w:val="ru-RU" w:eastAsia="en-US"/>
              </w:rPr>
              <w:t>, и обеспечивать безопасную для жизни и здоровья людей эксплуатацию объекта при соблюдении предусмотренных проектом мероприятий.</w:t>
            </w:r>
          </w:p>
          <w:p w14:paraId="7109194B" w14:textId="714681F8" w:rsidR="008B0EE0" w:rsidRPr="004C2C4E" w:rsidRDefault="008B0EE0" w:rsidP="004C2C4E">
            <w:pPr>
              <w:autoSpaceDE w:val="0"/>
              <w:autoSpaceDN w:val="0"/>
              <w:adjustRightInd w:val="0"/>
              <w:jc w:val="both"/>
              <w:rPr>
                <w:lang w:val="ru-RU"/>
              </w:rPr>
            </w:pPr>
            <w:r w:rsidRPr="004C2C4E">
              <w:rPr>
                <w:rFonts w:eastAsiaTheme="minorHAnsi"/>
                <w:lang w:val="ru-RU" w:eastAsia="en-US"/>
              </w:rPr>
              <w:lastRenderedPageBreak/>
              <w:t>Все блоки должны соответствовать действующим нормам и правилам эксплуатации помещений.</w:t>
            </w:r>
            <w:r w:rsidR="004C2C4E">
              <w:rPr>
                <w:rFonts w:eastAsiaTheme="minorHAnsi"/>
                <w:lang w:val="ru-RU" w:eastAsia="en-US"/>
              </w:rPr>
              <w:t xml:space="preserve"> </w:t>
            </w:r>
            <w:r w:rsidRPr="004C2C4E">
              <w:rPr>
                <w:lang w:val="ru-RU"/>
              </w:rPr>
              <w:t>Все поставляемые материалы должны быть новыми, ранее не использованными.</w:t>
            </w:r>
            <w:r w:rsidR="004C2C4E">
              <w:rPr>
                <w:lang w:val="ru-RU"/>
              </w:rPr>
              <w:t xml:space="preserve"> Поставщик</w:t>
            </w:r>
            <w:r w:rsidRPr="004C2C4E">
              <w:rPr>
                <w:lang w:val="ru-RU"/>
              </w:rPr>
              <w:t xml:space="preserve"> своими силами и за свой счет должен собирать и утилизировать строительный и иной мусор</w:t>
            </w:r>
            <w:r w:rsidR="004C2C4E">
              <w:rPr>
                <w:lang w:val="ru-RU"/>
              </w:rPr>
              <w:t xml:space="preserve">. </w:t>
            </w:r>
            <w:r w:rsidRPr="004C2C4E">
              <w:rPr>
                <w:lang w:val="ru-RU"/>
              </w:rPr>
              <w:t>При проведении сборки модулей сохранить ранее установленную систему противопожарной защиты (система пожарной сигнализации и система оповещения и управления эвакуацией людей при пожаре).</w:t>
            </w:r>
          </w:p>
        </w:tc>
      </w:tr>
    </w:tbl>
    <w:p w14:paraId="2F7C2148" w14:textId="77777777" w:rsidR="00947C47" w:rsidRDefault="00947C47" w:rsidP="00A97A64">
      <w:pPr>
        <w:jc w:val="both"/>
        <w:rPr>
          <w:sz w:val="24"/>
          <w:szCs w:val="24"/>
          <w:lang w:val="ru-RU"/>
        </w:rPr>
      </w:pPr>
    </w:p>
    <w:p w14:paraId="35773A5E" w14:textId="77777777" w:rsidR="00344D1B" w:rsidRPr="004C2C4E" w:rsidRDefault="006A5425" w:rsidP="00692FDE">
      <w:pPr>
        <w:pStyle w:val="a4"/>
        <w:numPr>
          <w:ilvl w:val="0"/>
          <w:numId w:val="11"/>
        </w:numPr>
        <w:jc w:val="both"/>
        <w:rPr>
          <w:b/>
          <w:sz w:val="22"/>
          <w:szCs w:val="22"/>
        </w:rPr>
      </w:pPr>
      <w:r w:rsidRPr="004C2C4E">
        <w:rPr>
          <w:b/>
          <w:sz w:val="22"/>
          <w:szCs w:val="22"/>
        </w:rPr>
        <w:t>Список П</w:t>
      </w:r>
      <w:r w:rsidR="00344D1B" w:rsidRPr="004C2C4E">
        <w:rPr>
          <w:b/>
          <w:sz w:val="22"/>
          <w:szCs w:val="22"/>
        </w:rPr>
        <w:t>риложений</w:t>
      </w:r>
    </w:p>
    <w:p w14:paraId="5CEFE018" w14:textId="369FBAF3" w:rsidR="00807605" w:rsidRDefault="00A14E79" w:rsidP="003013EC">
      <w:pPr>
        <w:pStyle w:val="a4"/>
        <w:numPr>
          <w:ilvl w:val="0"/>
          <w:numId w:val="13"/>
        </w:numPr>
        <w:jc w:val="both"/>
        <w:rPr>
          <w:sz w:val="22"/>
          <w:szCs w:val="22"/>
        </w:rPr>
      </w:pPr>
      <w:r w:rsidRPr="004C2C4E">
        <w:rPr>
          <w:sz w:val="22"/>
          <w:szCs w:val="22"/>
        </w:rPr>
        <w:t>Приложение №1.</w:t>
      </w:r>
      <w:r w:rsidR="009A63DC" w:rsidRPr="004C2C4E">
        <w:rPr>
          <w:sz w:val="22"/>
          <w:szCs w:val="22"/>
        </w:rPr>
        <w:t>Графическая часть.</w:t>
      </w:r>
      <w:r w:rsidRPr="004C2C4E">
        <w:rPr>
          <w:sz w:val="22"/>
          <w:szCs w:val="22"/>
        </w:rPr>
        <w:t xml:space="preserve"> </w:t>
      </w:r>
    </w:p>
    <w:p w14:paraId="255490F4" w14:textId="77777777" w:rsidR="004C2C4E" w:rsidRPr="004C2C4E" w:rsidRDefault="004C2C4E" w:rsidP="004C2C4E">
      <w:pPr>
        <w:pStyle w:val="a4"/>
        <w:jc w:val="both"/>
        <w:rPr>
          <w:sz w:val="22"/>
          <w:szCs w:val="22"/>
        </w:rPr>
      </w:pPr>
    </w:p>
    <w:p w14:paraId="03F0A534" w14:textId="77777777" w:rsidR="00175663" w:rsidRPr="002833D4" w:rsidRDefault="00175663" w:rsidP="00175663">
      <w:pPr>
        <w:pStyle w:val="a4"/>
        <w:jc w:val="both"/>
      </w:pPr>
    </w:p>
    <w:p w14:paraId="7974E8E2" w14:textId="5C57223A" w:rsidR="00CC2BDF" w:rsidRPr="00231282" w:rsidRDefault="00231282" w:rsidP="00C55298">
      <w:pPr>
        <w:ind w:left="360"/>
        <w:jc w:val="both"/>
        <w:rPr>
          <w:lang w:val="en-US"/>
        </w:rPr>
      </w:pPr>
      <w:r>
        <w:rPr>
          <w:noProof/>
          <w:lang w:val="ru-RU"/>
        </w:rPr>
        <w:drawing>
          <wp:inline distT="0" distB="0" distL="0" distR="0" wp14:anchorId="7CB7D31B" wp14:editId="4C676ECC">
            <wp:extent cx="5048885" cy="7312478"/>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1561" cy="7345320"/>
                    </a:xfrm>
                    <a:prstGeom prst="rect">
                      <a:avLst/>
                    </a:prstGeom>
                    <a:noFill/>
                    <a:ln>
                      <a:noFill/>
                    </a:ln>
                  </pic:spPr>
                </pic:pic>
              </a:graphicData>
            </a:graphic>
          </wp:inline>
        </w:drawing>
      </w:r>
      <w:bookmarkStart w:id="0" w:name="_GoBack"/>
      <w:bookmarkEnd w:id="0"/>
    </w:p>
    <w:sectPr w:rsidR="00CC2BDF" w:rsidRPr="00231282" w:rsidSect="004C2C4E">
      <w:footerReference w:type="first" r:id="rId9"/>
      <w:pgSz w:w="11906" w:h="16838" w:code="9"/>
      <w:pgMar w:top="1134" w:right="567" w:bottom="567" w:left="1134" w:header="709" w:footer="4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146F4" w14:textId="77777777" w:rsidR="005B3DD9" w:rsidRDefault="005B3DD9" w:rsidP="007007B6">
      <w:r>
        <w:separator/>
      </w:r>
    </w:p>
  </w:endnote>
  <w:endnote w:type="continuationSeparator" w:id="0">
    <w:p w14:paraId="6CEE698E" w14:textId="77777777" w:rsidR="005B3DD9" w:rsidRDefault="005B3DD9" w:rsidP="0070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5C8CF" w14:textId="77777777" w:rsidR="003D1E72" w:rsidRPr="004D2CF6" w:rsidRDefault="003D1E72" w:rsidP="00D927A4">
    <w:pPr>
      <w:ind w:right="-30"/>
      <w:jc w:val="both"/>
      <w:rPr>
        <w:color w:val="FFFFFF" w:themeColor="background1"/>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B7AC0" w14:textId="77777777" w:rsidR="005B3DD9" w:rsidRDefault="005B3DD9" w:rsidP="007007B6">
      <w:r>
        <w:separator/>
      </w:r>
    </w:p>
  </w:footnote>
  <w:footnote w:type="continuationSeparator" w:id="0">
    <w:p w14:paraId="43348B9D" w14:textId="77777777" w:rsidR="005B3DD9" w:rsidRDefault="005B3DD9" w:rsidP="00700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410"/>
    <w:multiLevelType w:val="multilevel"/>
    <w:tmpl w:val="543AAB9C"/>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76017A6"/>
    <w:multiLevelType w:val="hybridMultilevel"/>
    <w:tmpl w:val="3E5000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A651B9"/>
    <w:multiLevelType w:val="hybridMultilevel"/>
    <w:tmpl w:val="16F4D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604CF"/>
    <w:multiLevelType w:val="hybridMultilevel"/>
    <w:tmpl w:val="38022D60"/>
    <w:lvl w:ilvl="0" w:tplc="FB8E0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804A2"/>
    <w:multiLevelType w:val="hybridMultilevel"/>
    <w:tmpl w:val="AF46B1EA"/>
    <w:lvl w:ilvl="0" w:tplc="FB8E0476">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5" w15:restartNumberingAfterBreak="0">
    <w:nsid w:val="12B736C9"/>
    <w:multiLevelType w:val="hybridMultilevel"/>
    <w:tmpl w:val="E430AE94"/>
    <w:lvl w:ilvl="0" w:tplc="72E09B6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0376F5"/>
    <w:multiLevelType w:val="hybridMultilevel"/>
    <w:tmpl w:val="607A8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A2E94"/>
    <w:multiLevelType w:val="multilevel"/>
    <w:tmpl w:val="4B5C57B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FC4FE7"/>
    <w:multiLevelType w:val="hybridMultilevel"/>
    <w:tmpl w:val="1A023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B0605E"/>
    <w:multiLevelType w:val="hybridMultilevel"/>
    <w:tmpl w:val="96826C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AE9787F"/>
    <w:multiLevelType w:val="hybridMultilevel"/>
    <w:tmpl w:val="EDB60D92"/>
    <w:lvl w:ilvl="0" w:tplc="FB8E0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3F43F5"/>
    <w:multiLevelType w:val="hybridMultilevel"/>
    <w:tmpl w:val="ADC27236"/>
    <w:lvl w:ilvl="0" w:tplc="FB8E0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6E608D"/>
    <w:multiLevelType w:val="hybridMultilevel"/>
    <w:tmpl w:val="7FE27DB6"/>
    <w:lvl w:ilvl="0" w:tplc="FB8E0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0B6737"/>
    <w:multiLevelType w:val="hybridMultilevel"/>
    <w:tmpl w:val="E24059C0"/>
    <w:lvl w:ilvl="0" w:tplc="D7324330">
      <w:start w:val="1"/>
      <w:numFmt w:val="decimal"/>
      <w:lvlText w:val="%1."/>
      <w:lvlJc w:val="left"/>
      <w:pPr>
        <w:ind w:left="720" w:hanging="360"/>
      </w:pPr>
      <w:rPr>
        <w:rFonts w:hint="default"/>
        <w:b w:val="0"/>
        <w:color w:val="21212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83A44"/>
    <w:multiLevelType w:val="multilevel"/>
    <w:tmpl w:val="F462D3E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1E3306"/>
    <w:multiLevelType w:val="hybridMultilevel"/>
    <w:tmpl w:val="334AE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D53CAD"/>
    <w:multiLevelType w:val="hybridMultilevel"/>
    <w:tmpl w:val="EA566724"/>
    <w:lvl w:ilvl="0" w:tplc="FB8E047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4043071A"/>
    <w:multiLevelType w:val="hybridMultilevel"/>
    <w:tmpl w:val="94FE7880"/>
    <w:lvl w:ilvl="0" w:tplc="0419000F">
      <w:start w:val="1"/>
      <w:numFmt w:val="decimal"/>
      <w:lvlText w:val="%1."/>
      <w:lvlJc w:val="left"/>
      <w:pPr>
        <w:ind w:left="720" w:hanging="360"/>
      </w:pPr>
      <w:rPr>
        <w:rFonts w:hint="default"/>
      </w:rPr>
    </w:lvl>
    <w:lvl w:ilvl="1" w:tplc="641282D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3F6F9B"/>
    <w:multiLevelType w:val="hybridMultilevel"/>
    <w:tmpl w:val="BAB8D178"/>
    <w:lvl w:ilvl="0" w:tplc="FB8E047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54DD5932"/>
    <w:multiLevelType w:val="hybridMultilevel"/>
    <w:tmpl w:val="2632B480"/>
    <w:lvl w:ilvl="0" w:tplc="FB8E0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7D3D28"/>
    <w:multiLevelType w:val="hybridMultilevel"/>
    <w:tmpl w:val="EBB28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6E5603"/>
    <w:multiLevelType w:val="hybridMultilevel"/>
    <w:tmpl w:val="60C2775C"/>
    <w:lvl w:ilvl="0" w:tplc="4D2ACF72">
      <w:start w:val="1"/>
      <w:numFmt w:val="decimal"/>
      <w:lvlText w:val="1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2D4A67"/>
    <w:multiLevelType w:val="hybridMultilevel"/>
    <w:tmpl w:val="1DD83BDA"/>
    <w:lvl w:ilvl="0" w:tplc="59047E0A">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3404FB"/>
    <w:multiLevelType w:val="hybridMultilevel"/>
    <w:tmpl w:val="60C2775C"/>
    <w:lvl w:ilvl="0" w:tplc="FFFFFFFF">
      <w:start w:val="1"/>
      <w:numFmt w:val="decimal"/>
      <w:lvlText w:val="11.%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C71F82"/>
    <w:multiLevelType w:val="hybridMultilevel"/>
    <w:tmpl w:val="CB561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7D7A76"/>
    <w:multiLevelType w:val="hybridMultilevel"/>
    <w:tmpl w:val="979223B2"/>
    <w:lvl w:ilvl="0" w:tplc="FB8E0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9F2B37"/>
    <w:multiLevelType w:val="hybridMultilevel"/>
    <w:tmpl w:val="53BEF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554F9E"/>
    <w:multiLevelType w:val="hybridMultilevel"/>
    <w:tmpl w:val="7CBEF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347B5"/>
    <w:multiLevelType w:val="hybridMultilevel"/>
    <w:tmpl w:val="B0B0F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487897"/>
    <w:multiLevelType w:val="hybridMultilevel"/>
    <w:tmpl w:val="C616A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9D32B2"/>
    <w:multiLevelType w:val="hybridMultilevel"/>
    <w:tmpl w:val="17522804"/>
    <w:lvl w:ilvl="0" w:tplc="155A72F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24"/>
  </w:num>
  <w:num w:numId="5">
    <w:abstractNumId w:val="8"/>
  </w:num>
  <w:num w:numId="6">
    <w:abstractNumId w:val="15"/>
  </w:num>
  <w:num w:numId="7">
    <w:abstractNumId w:val="26"/>
  </w:num>
  <w:num w:numId="8">
    <w:abstractNumId w:val="20"/>
  </w:num>
  <w:num w:numId="9">
    <w:abstractNumId w:val="27"/>
  </w:num>
  <w:num w:numId="10">
    <w:abstractNumId w:val="17"/>
  </w:num>
  <w:num w:numId="11">
    <w:abstractNumId w:val="5"/>
  </w:num>
  <w:num w:numId="12">
    <w:abstractNumId w:val="13"/>
  </w:num>
  <w:num w:numId="13">
    <w:abstractNumId w:val="29"/>
  </w:num>
  <w:num w:numId="14">
    <w:abstractNumId w:val="6"/>
  </w:num>
  <w:num w:numId="15">
    <w:abstractNumId w:val="28"/>
  </w:num>
  <w:num w:numId="16">
    <w:abstractNumId w:val="16"/>
  </w:num>
  <w:num w:numId="17">
    <w:abstractNumId w:val="19"/>
  </w:num>
  <w:num w:numId="18">
    <w:abstractNumId w:val="10"/>
  </w:num>
  <w:num w:numId="19">
    <w:abstractNumId w:val="3"/>
  </w:num>
  <w:num w:numId="20">
    <w:abstractNumId w:val="4"/>
  </w:num>
  <w:num w:numId="21">
    <w:abstractNumId w:val="11"/>
  </w:num>
  <w:num w:numId="22">
    <w:abstractNumId w:val="25"/>
  </w:num>
  <w:num w:numId="23">
    <w:abstractNumId w:val="12"/>
  </w:num>
  <w:num w:numId="24">
    <w:abstractNumId w:val="18"/>
  </w:num>
  <w:num w:numId="25">
    <w:abstractNumId w:val="21"/>
  </w:num>
  <w:num w:numId="26">
    <w:abstractNumId w:val="23"/>
  </w:num>
  <w:num w:numId="27">
    <w:abstractNumId w:val="22"/>
  </w:num>
  <w:num w:numId="28">
    <w:abstractNumId w:val="30"/>
  </w:num>
  <w:num w:numId="29">
    <w:abstractNumId w:val="0"/>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BD"/>
    <w:rsid w:val="000008CC"/>
    <w:rsid w:val="000009DB"/>
    <w:rsid w:val="000028CB"/>
    <w:rsid w:val="000041D7"/>
    <w:rsid w:val="00004A60"/>
    <w:rsid w:val="00004A69"/>
    <w:rsid w:val="00005346"/>
    <w:rsid w:val="00005A57"/>
    <w:rsid w:val="0000672F"/>
    <w:rsid w:val="00006A51"/>
    <w:rsid w:val="00006AB0"/>
    <w:rsid w:val="0000711D"/>
    <w:rsid w:val="00010C36"/>
    <w:rsid w:val="00011887"/>
    <w:rsid w:val="00011FD5"/>
    <w:rsid w:val="0001323F"/>
    <w:rsid w:val="00016BCE"/>
    <w:rsid w:val="00017C20"/>
    <w:rsid w:val="0002088D"/>
    <w:rsid w:val="00022687"/>
    <w:rsid w:val="00024C7D"/>
    <w:rsid w:val="00026B7A"/>
    <w:rsid w:val="000273FD"/>
    <w:rsid w:val="00027AAA"/>
    <w:rsid w:val="00030B7C"/>
    <w:rsid w:val="000313E8"/>
    <w:rsid w:val="0003166F"/>
    <w:rsid w:val="00031DF9"/>
    <w:rsid w:val="00032033"/>
    <w:rsid w:val="0003304B"/>
    <w:rsid w:val="00033E13"/>
    <w:rsid w:val="00034CBC"/>
    <w:rsid w:val="000358AC"/>
    <w:rsid w:val="00037505"/>
    <w:rsid w:val="00037BE9"/>
    <w:rsid w:val="00042421"/>
    <w:rsid w:val="000432DB"/>
    <w:rsid w:val="00043F12"/>
    <w:rsid w:val="00044CB1"/>
    <w:rsid w:val="00044FF2"/>
    <w:rsid w:val="00046D2D"/>
    <w:rsid w:val="00047097"/>
    <w:rsid w:val="00047BD7"/>
    <w:rsid w:val="00047BEC"/>
    <w:rsid w:val="00050076"/>
    <w:rsid w:val="00053A51"/>
    <w:rsid w:val="00055465"/>
    <w:rsid w:val="00055B40"/>
    <w:rsid w:val="00056413"/>
    <w:rsid w:val="000569B2"/>
    <w:rsid w:val="00057F56"/>
    <w:rsid w:val="000612C6"/>
    <w:rsid w:val="00061776"/>
    <w:rsid w:val="00061BC4"/>
    <w:rsid w:val="00062002"/>
    <w:rsid w:val="00062B50"/>
    <w:rsid w:val="000630C5"/>
    <w:rsid w:val="000636CE"/>
    <w:rsid w:val="000637F0"/>
    <w:rsid w:val="000643AB"/>
    <w:rsid w:val="00064DC1"/>
    <w:rsid w:val="00066447"/>
    <w:rsid w:val="00067909"/>
    <w:rsid w:val="00070285"/>
    <w:rsid w:val="00070C5B"/>
    <w:rsid w:val="000714B9"/>
    <w:rsid w:val="00071572"/>
    <w:rsid w:val="0007250F"/>
    <w:rsid w:val="000732F7"/>
    <w:rsid w:val="00073F0A"/>
    <w:rsid w:val="00075166"/>
    <w:rsid w:val="0007546C"/>
    <w:rsid w:val="00076241"/>
    <w:rsid w:val="00077421"/>
    <w:rsid w:val="00077EB2"/>
    <w:rsid w:val="00080228"/>
    <w:rsid w:val="000811DE"/>
    <w:rsid w:val="00081308"/>
    <w:rsid w:val="0008223D"/>
    <w:rsid w:val="00082536"/>
    <w:rsid w:val="00083126"/>
    <w:rsid w:val="000836F2"/>
    <w:rsid w:val="00083C06"/>
    <w:rsid w:val="00084028"/>
    <w:rsid w:val="000853FB"/>
    <w:rsid w:val="00085949"/>
    <w:rsid w:val="00086057"/>
    <w:rsid w:val="00087854"/>
    <w:rsid w:val="00094620"/>
    <w:rsid w:val="00095734"/>
    <w:rsid w:val="00096BDA"/>
    <w:rsid w:val="00096DB9"/>
    <w:rsid w:val="0009710F"/>
    <w:rsid w:val="000976D6"/>
    <w:rsid w:val="000A06CE"/>
    <w:rsid w:val="000A1B34"/>
    <w:rsid w:val="000A22A6"/>
    <w:rsid w:val="000A2BF4"/>
    <w:rsid w:val="000A3311"/>
    <w:rsid w:val="000A425E"/>
    <w:rsid w:val="000A49DD"/>
    <w:rsid w:val="000A4C0E"/>
    <w:rsid w:val="000A573F"/>
    <w:rsid w:val="000A7F1B"/>
    <w:rsid w:val="000B343A"/>
    <w:rsid w:val="000B3726"/>
    <w:rsid w:val="000B4029"/>
    <w:rsid w:val="000B49F8"/>
    <w:rsid w:val="000B4BF1"/>
    <w:rsid w:val="000B5529"/>
    <w:rsid w:val="000B56E6"/>
    <w:rsid w:val="000B5AC1"/>
    <w:rsid w:val="000B63F8"/>
    <w:rsid w:val="000B6829"/>
    <w:rsid w:val="000B77D1"/>
    <w:rsid w:val="000B7E29"/>
    <w:rsid w:val="000C06D3"/>
    <w:rsid w:val="000C12C6"/>
    <w:rsid w:val="000C206C"/>
    <w:rsid w:val="000C2A25"/>
    <w:rsid w:val="000C335E"/>
    <w:rsid w:val="000C3585"/>
    <w:rsid w:val="000C48DF"/>
    <w:rsid w:val="000C4A93"/>
    <w:rsid w:val="000C4FE9"/>
    <w:rsid w:val="000C6513"/>
    <w:rsid w:val="000C67CD"/>
    <w:rsid w:val="000C6C01"/>
    <w:rsid w:val="000D073B"/>
    <w:rsid w:val="000D0AD2"/>
    <w:rsid w:val="000D0B5A"/>
    <w:rsid w:val="000D0CB0"/>
    <w:rsid w:val="000D2736"/>
    <w:rsid w:val="000D2C33"/>
    <w:rsid w:val="000D3C1C"/>
    <w:rsid w:val="000D4424"/>
    <w:rsid w:val="000D6808"/>
    <w:rsid w:val="000D78F8"/>
    <w:rsid w:val="000E03EF"/>
    <w:rsid w:val="000E049E"/>
    <w:rsid w:val="000E0540"/>
    <w:rsid w:val="000E08B1"/>
    <w:rsid w:val="000E0959"/>
    <w:rsid w:val="000E16EA"/>
    <w:rsid w:val="000E18AE"/>
    <w:rsid w:val="000E2086"/>
    <w:rsid w:val="000E25BD"/>
    <w:rsid w:val="000E34DA"/>
    <w:rsid w:val="000E53C4"/>
    <w:rsid w:val="000E734E"/>
    <w:rsid w:val="000E7CDD"/>
    <w:rsid w:val="000F1657"/>
    <w:rsid w:val="000F1C4D"/>
    <w:rsid w:val="000F1CC7"/>
    <w:rsid w:val="000F2B12"/>
    <w:rsid w:val="000F3047"/>
    <w:rsid w:val="000F3354"/>
    <w:rsid w:val="001000DA"/>
    <w:rsid w:val="00101998"/>
    <w:rsid w:val="001033A4"/>
    <w:rsid w:val="00104BB6"/>
    <w:rsid w:val="00104DCC"/>
    <w:rsid w:val="001054C1"/>
    <w:rsid w:val="00106018"/>
    <w:rsid w:val="00106384"/>
    <w:rsid w:val="001064B4"/>
    <w:rsid w:val="001075D6"/>
    <w:rsid w:val="00110451"/>
    <w:rsid w:val="00111B61"/>
    <w:rsid w:val="00112EC5"/>
    <w:rsid w:val="0011300B"/>
    <w:rsid w:val="00113046"/>
    <w:rsid w:val="001130ED"/>
    <w:rsid w:val="00114E84"/>
    <w:rsid w:val="00114FC3"/>
    <w:rsid w:val="00116976"/>
    <w:rsid w:val="00120999"/>
    <w:rsid w:val="00123CF6"/>
    <w:rsid w:val="001240C0"/>
    <w:rsid w:val="00126A1A"/>
    <w:rsid w:val="00127E77"/>
    <w:rsid w:val="00132411"/>
    <w:rsid w:val="00132A7A"/>
    <w:rsid w:val="00132DAE"/>
    <w:rsid w:val="00133718"/>
    <w:rsid w:val="00134102"/>
    <w:rsid w:val="00134823"/>
    <w:rsid w:val="0013482E"/>
    <w:rsid w:val="00134A20"/>
    <w:rsid w:val="00134E6C"/>
    <w:rsid w:val="00135190"/>
    <w:rsid w:val="00135AC3"/>
    <w:rsid w:val="00135F21"/>
    <w:rsid w:val="0013706A"/>
    <w:rsid w:val="0014178C"/>
    <w:rsid w:val="00141D1B"/>
    <w:rsid w:val="0014218D"/>
    <w:rsid w:val="00142A11"/>
    <w:rsid w:val="00143486"/>
    <w:rsid w:val="00143BDB"/>
    <w:rsid w:val="00144369"/>
    <w:rsid w:val="001447E2"/>
    <w:rsid w:val="0014510B"/>
    <w:rsid w:val="00147209"/>
    <w:rsid w:val="001500FD"/>
    <w:rsid w:val="001508AA"/>
    <w:rsid w:val="00150947"/>
    <w:rsid w:val="0015150C"/>
    <w:rsid w:val="00151C29"/>
    <w:rsid w:val="00151C45"/>
    <w:rsid w:val="00152317"/>
    <w:rsid w:val="00153007"/>
    <w:rsid w:val="00153988"/>
    <w:rsid w:val="001541E9"/>
    <w:rsid w:val="001547A3"/>
    <w:rsid w:val="00154D5B"/>
    <w:rsid w:val="001552AB"/>
    <w:rsid w:val="001557B9"/>
    <w:rsid w:val="00156891"/>
    <w:rsid w:val="00156DD5"/>
    <w:rsid w:val="0015785E"/>
    <w:rsid w:val="00157C69"/>
    <w:rsid w:val="00161152"/>
    <w:rsid w:val="0016154E"/>
    <w:rsid w:val="00161B8E"/>
    <w:rsid w:val="001621D0"/>
    <w:rsid w:val="00163485"/>
    <w:rsid w:val="0016547B"/>
    <w:rsid w:val="001669B5"/>
    <w:rsid w:val="00170D7B"/>
    <w:rsid w:val="00171D7F"/>
    <w:rsid w:val="00172030"/>
    <w:rsid w:val="00172808"/>
    <w:rsid w:val="00172BD1"/>
    <w:rsid w:val="00172FA8"/>
    <w:rsid w:val="001737D4"/>
    <w:rsid w:val="001744EA"/>
    <w:rsid w:val="001748CE"/>
    <w:rsid w:val="00174AF3"/>
    <w:rsid w:val="00175663"/>
    <w:rsid w:val="001773CC"/>
    <w:rsid w:val="001777E9"/>
    <w:rsid w:val="0017785E"/>
    <w:rsid w:val="001778FB"/>
    <w:rsid w:val="0018045B"/>
    <w:rsid w:val="0018124F"/>
    <w:rsid w:val="0018228E"/>
    <w:rsid w:val="00182BE0"/>
    <w:rsid w:val="00183C34"/>
    <w:rsid w:val="0018441A"/>
    <w:rsid w:val="001856C9"/>
    <w:rsid w:val="001900AB"/>
    <w:rsid w:val="001908AF"/>
    <w:rsid w:val="0019133D"/>
    <w:rsid w:val="00191D61"/>
    <w:rsid w:val="00191FBF"/>
    <w:rsid w:val="00192911"/>
    <w:rsid w:val="00193082"/>
    <w:rsid w:val="0019328A"/>
    <w:rsid w:val="00193C23"/>
    <w:rsid w:val="00194256"/>
    <w:rsid w:val="00194FE3"/>
    <w:rsid w:val="001955BA"/>
    <w:rsid w:val="00195A0D"/>
    <w:rsid w:val="001961D3"/>
    <w:rsid w:val="00197264"/>
    <w:rsid w:val="00197E31"/>
    <w:rsid w:val="001A0440"/>
    <w:rsid w:val="001A1C8C"/>
    <w:rsid w:val="001A3BC9"/>
    <w:rsid w:val="001A41A7"/>
    <w:rsid w:val="001A4720"/>
    <w:rsid w:val="001A4DF1"/>
    <w:rsid w:val="001A6226"/>
    <w:rsid w:val="001A6585"/>
    <w:rsid w:val="001A6A5A"/>
    <w:rsid w:val="001B0B9F"/>
    <w:rsid w:val="001B21A1"/>
    <w:rsid w:val="001B2D9C"/>
    <w:rsid w:val="001B4B28"/>
    <w:rsid w:val="001B6A65"/>
    <w:rsid w:val="001B6B16"/>
    <w:rsid w:val="001B73EF"/>
    <w:rsid w:val="001B7B4B"/>
    <w:rsid w:val="001C074C"/>
    <w:rsid w:val="001C0831"/>
    <w:rsid w:val="001C0D44"/>
    <w:rsid w:val="001C168C"/>
    <w:rsid w:val="001C1C47"/>
    <w:rsid w:val="001C1F5B"/>
    <w:rsid w:val="001C23C4"/>
    <w:rsid w:val="001C3150"/>
    <w:rsid w:val="001C390A"/>
    <w:rsid w:val="001C3CD4"/>
    <w:rsid w:val="001C3EE7"/>
    <w:rsid w:val="001C43B8"/>
    <w:rsid w:val="001C4F94"/>
    <w:rsid w:val="001C54D6"/>
    <w:rsid w:val="001C5CCF"/>
    <w:rsid w:val="001C6047"/>
    <w:rsid w:val="001C642F"/>
    <w:rsid w:val="001C6DE0"/>
    <w:rsid w:val="001D08F5"/>
    <w:rsid w:val="001D1614"/>
    <w:rsid w:val="001D1EAE"/>
    <w:rsid w:val="001D2480"/>
    <w:rsid w:val="001D3DBE"/>
    <w:rsid w:val="001D3E9A"/>
    <w:rsid w:val="001D537B"/>
    <w:rsid w:val="001D63AC"/>
    <w:rsid w:val="001D7139"/>
    <w:rsid w:val="001E0507"/>
    <w:rsid w:val="001E08AD"/>
    <w:rsid w:val="001E188D"/>
    <w:rsid w:val="001E208C"/>
    <w:rsid w:val="001E24D2"/>
    <w:rsid w:val="001E4AAF"/>
    <w:rsid w:val="001E5269"/>
    <w:rsid w:val="001E58C5"/>
    <w:rsid w:val="001E7F35"/>
    <w:rsid w:val="001F1EC0"/>
    <w:rsid w:val="001F2A65"/>
    <w:rsid w:val="001F3A1D"/>
    <w:rsid w:val="001F433B"/>
    <w:rsid w:val="001F4F16"/>
    <w:rsid w:val="001F627C"/>
    <w:rsid w:val="001F6336"/>
    <w:rsid w:val="001F6B72"/>
    <w:rsid w:val="001F6C32"/>
    <w:rsid w:val="001F7020"/>
    <w:rsid w:val="002008CB"/>
    <w:rsid w:val="00200C4A"/>
    <w:rsid w:val="00202CB7"/>
    <w:rsid w:val="00203858"/>
    <w:rsid w:val="002047BC"/>
    <w:rsid w:val="00204981"/>
    <w:rsid w:val="00205189"/>
    <w:rsid w:val="002053BE"/>
    <w:rsid w:val="002057CD"/>
    <w:rsid w:val="00205A02"/>
    <w:rsid w:val="00205BFC"/>
    <w:rsid w:val="0020624C"/>
    <w:rsid w:val="00206E9B"/>
    <w:rsid w:val="00207655"/>
    <w:rsid w:val="002105DB"/>
    <w:rsid w:val="0021156D"/>
    <w:rsid w:val="00212FE0"/>
    <w:rsid w:val="00214575"/>
    <w:rsid w:val="002149A3"/>
    <w:rsid w:val="002160D9"/>
    <w:rsid w:val="00216352"/>
    <w:rsid w:val="00216C33"/>
    <w:rsid w:val="0021713A"/>
    <w:rsid w:val="002203A4"/>
    <w:rsid w:val="002206FD"/>
    <w:rsid w:val="00221FA9"/>
    <w:rsid w:val="00222BFC"/>
    <w:rsid w:val="00222C29"/>
    <w:rsid w:val="0022309D"/>
    <w:rsid w:val="002243A0"/>
    <w:rsid w:val="002256EF"/>
    <w:rsid w:val="002262BF"/>
    <w:rsid w:val="00231282"/>
    <w:rsid w:val="00231845"/>
    <w:rsid w:val="002338F7"/>
    <w:rsid w:val="00233A4F"/>
    <w:rsid w:val="00234DAE"/>
    <w:rsid w:val="002351D3"/>
    <w:rsid w:val="00235302"/>
    <w:rsid w:val="002374C2"/>
    <w:rsid w:val="002379AB"/>
    <w:rsid w:val="002379C9"/>
    <w:rsid w:val="0024009A"/>
    <w:rsid w:val="002408E3"/>
    <w:rsid w:val="00240E18"/>
    <w:rsid w:val="00241382"/>
    <w:rsid w:val="00241A6D"/>
    <w:rsid w:val="00241D6F"/>
    <w:rsid w:val="00243693"/>
    <w:rsid w:val="00243B3B"/>
    <w:rsid w:val="00244101"/>
    <w:rsid w:val="0024471E"/>
    <w:rsid w:val="00244AE9"/>
    <w:rsid w:val="002452D0"/>
    <w:rsid w:val="00246716"/>
    <w:rsid w:val="002467A6"/>
    <w:rsid w:val="00246CC1"/>
    <w:rsid w:val="00246EB6"/>
    <w:rsid w:val="00246F09"/>
    <w:rsid w:val="00247A71"/>
    <w:rsid w:val="00247DA3"/>
    <w:rsid w:val="00250334"/>
    <w:rsid w:val="0025044D"/>
    <w:rsid w:val="00250B9D"/>
    <w:rsid w:val="00251CC5"/>
    <w:rsid w:val="00252496"/>
    <w:rsid w:val="00252AAB"/>
    <w:rsid w:val="002534E4"/>
    <w:rsid w:val="0025391E"/>
    <w:rsid w:val="00253BDB"/>
    <w:rsid w:val="00253FC0"/>
    <w:rsid w:val="00254675"/>
    <w:rsid w:val="00254D42"/>
    <w:rsid w:val="002559EC"/>
    <w:rsid w:val="00255A23"/>
    <w:rsid w:val="00261200"/>
    <w:rsid w:val="002613D6"/>
    <w:rsid w:val="0026207D"/>
    <w:rsid w:val="0026245C"/>
    <w:rsid w:val="002636EA"/>
    <w:rsid w:val="002637DD"/>
    <w:rsid w:val="0026393D"/>
    <w:rsid w:val="002651FB"/>
    <w:rsid w:val="0026667F"/>
    <w:rsid w:val="00266954"/>
    <w:rsid w:val="00267416"/>
    <w:rsid w:val="002709FD"/>
    <w:rsid w:val="0027136E"/>
    <w:rsid w:val="002724BE"/>
    <w:rsid w:val="00274DBF"/>
    <w:rsid w:val="002751EE"/>
    <w:rsid w:val="00275F01"/>
    <w:rsid w:val="0027616A"/>
    <w:rsid w:val="00276A81"/>
    <w:rsid w:val="00277B22"/>
    <w:rsid w:val="002819B0"/>
    <w:rsid w:val="00282073"/>
    <w:rsid w:val="00282FFC"/>
    <w:rsid w:val="002830E7"/>
    <w:rsid w:val="002833D4"/>
    <w:rsid w:val="002845DB"/>
    <w:rsid w:val="0028493C"/>
    <w:rsid w:val="0028524B"/>
    <w:rsid w:val="0028529F"/>
    <w:rsid w:val="00285578"/>
    <w:rsid w:val="00290ED9"/>
    <w:rsid w:val="002929A3"/>
    <w:rsid w:val="00294CCD"/>
    <w:rsid w:val="00297523"/>
    <w:rsid w:val="0029785F"/>
    <w:rsid w:val="002A1DC7"/>
    <w:rsid w:val="002A203E"/>
    <w:rsid w:val="002A3F96"/>
    <w:rsid w:val="002A499D"/>
    <w:rsid w:val="002A4DBD"/>
    <w:rsid w:val="002A50AA"/>
    <w:rsid w:val="002A7C39"/>
    <w:rsid w:val="002B0181"/>
    <w:rsid w:val="002B02F0"/>
    <w:rsid w:val="002B119D"/>
    <w:rsid w:val="002B233F"/>
    <w:rsid w:val="002B2DEA"/>
    <w:rsid w:val="002B3B01"/>
    <w:rsid w:val="002B3BDE"/>
    <w:rsid w:val="002B403F"/>
    <w:rsid w:val="002B552B"/>
    <w:rsid w:val="002B61DA"/>
    <w:rsid w:val="002B6225"/>
    <w:rsid w:val="002B6E58"/>
    <w:rsid w:val="002C091C"/>
    <w:rsid w:val="002C1CEB"/>
    <w:rsid w:val="002C231A"/>
    <w:rsid w:val="002C23E9"/>
    <w:rsid w:val="002C2870"/>
    <w:rsid w:val="002C3FFA"/>
    <w:rsid w:val="002C4226"/>
    <w:rsid w:val="002C7578"/>
    <w:rsid w:val="002D0CF4"/>
    <w:rsid w:val="002D2096"/>
    <w:rsid w:val="002D2A83"/>
    <w:rsid w:val="002D315B"/>
    <w:rsid w:val="002D3640"/>
    <w:rsid w:val="002D5106"/>
    <w:rsid w:val="002D518C"/>
    <w:rsid w:val="002D57D9"/>
    <w:rsid w:val="002D57E9"/>
    <w:rsid w:val="002D5C50"/>
    <w:rsid w:val="002D6B3B"/>
    <w:rsid w:val="002D75D9"/>
    <w:rsid w:val="002D7AEC"/>
    <w:rsid w:val="002E071C"/>
    <w:rsid w:val="002E103A"/>
    <w:rsid w:val="002E2E73"/>
    <w:rsid w:val="002E2FA4"/>
    <w:rsid w:val="002E316B"/>
    <w:rsid w:val="002E6CA5"/>
    <w:rsid w:val="002E7349"/>
    <w:rsid w:val="002E7534"/>
    <w:rsid w:val="002E7C2D"/>
    <w:rsid w:val="002E7CA2"/>
    <w:rsid w:val="002F1CBA"/>
    <w:rsid w:val="002F2661"/>
    <w:rsid w:val="002F2F7C"/>
    <w:rsid w:val="002F366D"/>
    <w:rsid w:val="002F4B6A"/>
    <w:rsid w:val="002F5682"/>
    <w:rsid w:val="002F6756"/>
    <w:rsid w:val="002F6CE8"/>
    <w:rsid w:val="002F6F98"/>
    <w:rsid w:val="002F7382"/>
    <w:rsid w:val="002F7871"/>
    <w:rsid w:val="00300D8B"/>
    <w:rsid w:val="00301135"/>
    <w:rsid w:val="003013EC"/>
    <w:rsid w:val="00302ACA"/>
    <w:rsid w:val="00303C03"/>
    <w:rsid w:val="003050CE"/>
    <w:rsid w:val="0030644C"/>
    <w:rsid w:val="0030700C"/>
    <w:rsid w:val="003074B9"/>
    <w:rsid w:val="00311536"/>
    <w:rsid w:val="00311DEC"/>
    <w:rsid w:val="003122B5"/>
    <w:rsid w:val="00313360"/>
    <w:rsid w:val="003133DF"/>
    <w:rsid w:val="00313B66"/>
    <w:rsid w:val="00313BAD"/>
    <w:rsid w:val="00313D18"/>
    <w:rsid w:val="00314BBA"/>
    <w:rsid w:val="00314DBC"/>
    <w:rsid w:val="00314E1C"/>
    <w:rsid w:val="00315C4C"/>
    <w:rsid w:val="003160B9"/>
    <w:rsid w:val="003161BA"/>
    <w:rsid w:val="003168FB"/>
    <w:rsid w:val="00316EE3"/>
    <w:rsid w:val="003178DD"/>
    <w:rsid w:val="00320227"/>
    <w:rsid w:val="003204E0"/>
    <w:rsid w:val="0032059A"/>
    <w:rsid w:val="003206BD"/>
    <w:rsid w:val="00320E5F"/>
    <w:rsid w:val="003223D2"/>
    <w:rsid w:val="00322D17"/>
    <w:rsid w:val="00323E6D"/>
    <w:rsid w:val="0032440C"/>
    <w:rsid w:val="003249B3"/>
    <w:rsid w:val="00324F72"/>
    <w:rsid w:val="003254F5"/>
    <w:rsid w:val="00325D5C"/>
    <w:rsid w:val="0032619C"/>
    <w:rsid w:val="00326B9C"/>
    <w:rsid w:val="003277B7"/>
    <w:rsid w:val="00330289"/>
    <w:rsid w:val="00330325"/>
    <w:rsid w:val="00330BA4"/>
    <w:rsid w:val="00330BAF"/>
    <w:rsid w:val="00331E03"/>
    <w:rsid w:val="003322E1"/>
    <w:rsid w:val="00332D37"/>
    <w:rsid w:val="00334FC8"/>
    <w:rsid w:val="003355C3"/>
    <w:rsid w:val="00335665"/>
    <w:rsid w:val="0033602D"/>
    <w:rsid w:val="003367FE"/>
    <w:rsid w:val="00336CBB"/>
    <w:rsid w:val="00337492"/>
    <w:rsid w:val="00341A1A"/>
    <w:rsid w:val="00342814"/>
    <w:rsid w:val="00344235"/>
    <w:rsid w:val="003448F9"/>
    <w:rsid w:val="00344B4B"/>
    <w:rsid w:val="00344D1B"/>
    <w:rsid w:val="00345497"/>
    <w:rsid w:val="0034564C"/>
    <w:rsid w:val="00345662"/>
    <w:rsid w:val="0034574F"/>
    <w:rsid w:val="00345884"/>
    <w:rsid w:val="003459F9"/>
    <w:rsid w:val="00345EAA"/>
    <w:rsid w:val="003474B6"/>
    <w:rsid w:val="0035179A"/>
    <w:rsid w:val="00351F79"/>
    <w:rsid w:val="00353BB9"/>
    <w:rsid w:val="00353D31"/>
    <w:rsid w:val="00354D5C"/>
    <w:rsid w:val="003559B8"/>
    <w:rsid w:val="00355A7A"/>
    <w:rsid w:val="0035658A"/>
    <w:rsid w:val="00356870"/>
    <w:rsid w:val="00356C7B"/>
    <w:rsid w:val="003573BF"/>
    <w:rsid w:val="00357BE4"/>
    <w:rsid w:val="0036079F"/>
    <w:rsid w:val="0036216F"/>
    <w:rsid w:val="003623B2"/>
    <w:rsid w:val="003628B9"/>
    <w:rsid w:val="00364789"/>
    <w:rsid w:val="003668B0"/>
    <w:rsid w:val="00367011"/>
    <w:rsid w:val="00367186"/>
    <w:rsid w:val="0036721C"/>
    <w:rsid w:val="0036784D"/>
    <w:rsid w:val="003678B5"/>
    <w:rsid w:val="003710CB"/>
    <w:rsid w:val="003715DF"/>
    <w:rsid w:val="003733E4"/>
    <w:rsid w:val="00373A0A"/>
    <w:rsid w:val="00373B74"/>
    <w:rsid w:val="00373D80"/>
    <w:rsid w:val="00374752"/>
    <w:rsid w:val="003748E4"/>
    <w:rsid w:val="00375492"/>
    <w:rsid w:val="0037668A"/>
    <w:rsid w:val="00380117"/>
    <w:rsid w:val="003801CD"/>
    <w:rsid w:val="00380F13"/>
    <w:rsid w:val="003816B0"/>
    <w:rsid w:val="00381FFE"/>
    <w:rsid w:val="003853AC"/>
    <w:rsid w:val="00385428"/>
    <w:rsid w:val="003856E3"/>
    <w:rsid w:val="0038633D"/>
    <w:rsid w:val="003865C9"/>
    <w:rsid w:val="00386A73"/>
    <w:rsid w:val="00387BFF"/>
    <w:rsid w:val="00391543"/>
    <w:rsid w:val="00391675"/>
    <w:rsid w:val="0039252A"/>
    <w:rsid w:val="00392C53"/>
    <w:rsid w:val="003947EC"/>
    <w:rsid w:val="00395EEB"/>
    <w:rsid w:val="003965AE"/>
    <w:rsid w:val="00396C80"/>
    <w:rsid w:val="003A07F2"/>
    <w:rsid w:val="003A14F6"/>
    <w:rsid w:val="003A2241"/>
    <w:rsid w:val="003A2F90"/>
    <w:rsid w:val="003A3645"/>
    <w:rsid w:val="003A3FCE"/>
    <w:rsid w:val="003A453A"/>
    <w:rsid w:val="003A60BF"/>
    <w:rsid w:val="003A7A59"/>
    <w:rsid w:val="003B0010"/>
    <w:rsid w:val="003B08A7"/>
    <w:rsid w:val="003B0C8B"/>
    <w:rsid w:val="003B0DA0"/>
    <w:rsid w:val="003B1AC2"/>
    <w:rsid w:val="003B2D22"/>
    <w:rsid w:val="003B2DD3"/>
    <w:rsid w:val="003B3C02"/>
    <w:rsid w:val="003B4402"/>
    <w:rsid w:val="003B440A"/>
    <w:rsid w:val="003B4460"/>
    <w:rsid w:val="003B51A5"/>
    <w:rsid w:val="003B5235"/>
    <w:rsid w:val="003B5616"/>
    <w:rsid w:val="003B6690"/>
    <w:rsid w:val="003B752D"/>
    <w:rsid w:val="003C007C"/>
    <w:rsid w:val="003C05B3"/>
    <w:rsid w:val="003C0C1B"/>
    <w:rsid w:val="003C1877"/>
    <w:rsid w:val="003C273B"/>
    <w:rsid w:val="003C3966"/>
    <w:rsid w:val="003C3D02"/>
    <w:rsid w:val="003C54A4"/>
    <w:rsid w:val="003C54C0"/>
    <w:rsid w:val="003C61D1"/>
    <w:rsid w:val="003C6388"/>
    <w:rsid w:val="003C6479"/>
    <w:rsid w:val="003C6B01"/>
    <w:rsid w:val="003C6FFE"/>
    <w:rsid w:val="003C7457"/>
    <w:rsid w:val="003C765E"/>
    <w:rsid w:val="003D0606"/>
    <w:rsid w:val="003D0746"/>
    <w:rsid w:val="003D1E72"/>
    <w:rsid w:val="003D2112"/>
    <w:rsid w:val="003D26AF"/>
    <w:rsid w:val="003D3F96"/>
    <w:rsid w:val="003D4278"/>
    <w:rsid w:val="003D5145"/>
    <w:rsid w:val="003D5F19"/>
    <w:rsid w:val="003D6037"/>
    <w:rsid w:val="003D6CE8"/>
    <w:rsid w:val="003D74F7"/>
    <w:rsid w:val="003E00A6"/>
    <w:rsid w:val="003E1C23"/>
    <w:rsid w:val="003E2020"/>
    <w:rsid w:val="003E26DE"/>
    <w:rsid w:val="003E28EA"/>
    <w:rsid w:val="003E370C"/>
    <w:rsid w:val="003E4A90"/>
    <w:rsid w:val="003E4F05"/>
    <w:rsid w:val="003E4F3E"/>
    <w:rsid w:val="003E51C0"/>
    <w:rsid w:val="003E58AC"/>
    <w:rsid w:val="003E5991"/>
    <w:rsid w:val="003E6296"/>
    <w:rsid w:val="003F0A17"/>
    <w:rsid w:val="003F2A49"/>
    <w:rsid w:val="003F4141"/>
    <w:rsid w:val="003F42EC"/>
    <w:rsid w:val="003F4919"/>
    <w:rsid w:val="003F5033"/>
    <w:rsid w:val="003F684F"/>
    <w:rsid w:val="00400271"/>
    <w:rsid w:val="004002A6"/>
    <w:rsid w:val="00402E93"/>
    <w:rsid w:val="004034DC"/>
    <w:rsid w:val="00403C1B"/>
    <w:rsid w:val="00405DBA"/>
    <w:rsid w:val="00412724"/>
    <w:rsid w:val="00412A77"/>
    <w:rsid w:val="004131CA"/>
    <w:rsid w:val="0041594A"/>
    <w:rsid w:val="0041621E"/>
    <w:rsid w:val="004203FA"/>
    <w:rsid w:val="004216AB"/>
    <w:rsid w:val="00422EB7"/>
    <w:rsid w:val="00423416"/>
    <w:rsid w:val="00424893"/>
    <w:rsid w:val="00425B19"/>
    <w:rsid w:val="00425C9D"/>
    <w:rsid w:val="00427D74"/>
    <w:rsid w:val="004302AC"/>
    <w:rsid w:val="00430445"/>
    <w:rsid w:val="00430884"/>
    <w:rsid w:val="00430955"/>
    <w:rsid w:val="0043194A"/>
    <w:rsid w:val="0043227F"/>
    <w:rsid w:val="004324FB"/>
    <w:rsid w:val="0043316D"/>
    <w:rsid w:val="0043340E"/>
    <w:rsid w:val="00435752"/>
    <w:rsid w:val="00436241"/>
    <w:rsid w:val="004365D3"/>
    <w:rsid w:val="00436E29"/>
    <w:rsid w:val="00437486"/>
    <w:rsid w:val="004375A1"/>
    <w:rsid w:val="00440FE7"/>
    <w:rsid w:val="004414FE"/>
    <w:rsid w:val="00441505"/>
    <w:rsid w:val="00441E48"/>
    <w:rsid w:val="00443113"/>
    <w:rsid w:val="00443440"/>
    <w:rsid w:val="00444EC0"/>
    <w:rsid w:val="004452A4"/>
    <w:rsid w:val="0044623A"/>
    <w:rsid w:val="00446935"/>
    <w:rsid w:val="00450F45"/>
    <w:rsid w:val="00451387"/>
    <w:rsid w:val="00452A6F"/>
    <w:rsid w:val="00452D3B"/>
    <w:rsid w:val="004534E1"/>
    <w:rsid w:val="0045384B"/>
    <w:rsid w:val="00454AEE"/>
    <w:rsid w:val="00455B7B"/>
    <w:rsid w:val="00455CF3"/>
    <w:rsid w:val="00455F63"/>
    <w:rsid w:val="00457AD5"/>
    <w:rsid w:val="0046106F"/>
    <w:rsid w:val="004645EF"/>
    <w:rsid w:val="004657F2"/>
    <w:rsid w:val="00466F38"/>
    <w:rsid w:val="00467179"/>
    <w:rsid w:val="004717E2"/>
    <w:rsid w:val="0047187B"/>
    <w:rsid w:val="00471938"/>
    <w:rsid w:val="0047342E"/>
    <w:rsid w:val="00473452"/>
    <w:rsid w:val="0047388D"/>
    <w:rsid w:val="00473F39"/>
    <w:rsid w:val="00474EB7"/>
    <w:rsid w:val="00475CF8"/>
    <w:rsid w:val="004762B7"/>
    <w:rsid w:val="00476571"/>
    <w:rsid w:val="004778B1"/>
    <w:rsid w:val="004803CD"/>
    <w:rsid w:val="004827DC"/>
    <w:rsid w:val="00483E68"/>
    <w:rsid w:val="00483EF4"/>
    <w:rsid w:val="00484A5B"/>
    <w:rsid w:val="0048556B"/>
    <w:rsid w:val="00485FC1"/>
    <w:rsid w:val="004871C5"/>
    <w:rsid w:val="00490F6F"/>
    <w:rsid w:val="00491404"/>
    <w:rsid w:val="0049223D"/>
    <w:rsid w:val="00492B6C"/>
    <w:rsid w:val="00492BA3"/>
    <w:rsid w:val="00492C8D"/>
    <w:rsid w:val="00492DD7"/>
    <w:rsid w:val="00493000"/>
    <w:rsid w:val="00494907"/>
    <w:rsid w:val="00496D3D"/>
    <w:rsid w:val="00496D84"/>
    <w:rsid w:val="004970DE"/>
    <w:rsid w:val="004A00F1"/>
    <w:rsid w:val="004A08B3"/>
    <w:rsid w:val="004A1D2D"/>
    <w:rsid w:val="004A1DD7"/>
    <w:rsid w:val="004A2266"/>
    <w:rsid w:val="004A24B3"/>
    <w:rsid w:val="004A2F06"/>
    <w:rsid w:val="004A31C7"/>
    <w:rsid w:val="004A3E7B"/>
    <w:rsid w:val="004A4DAE"/>
    <w:rsid w:val="004A60A3"/>
    <w:rsid w:val="004A634C"/>
    <w:rsid w:val="004A64B6"/>
    <w:rsid w:val="004B01BD"/>
    <w:rsid w:val="004B041F"/>
    <w:rsid w:val="004B0483"/>
    <w:rsid w:val="004B09A8"/>
    <w:rsid w:val="004B13B7"/>
    <w:rsid w:val="004B24BA"/>
    <w:rsid w:val="004B450D"/>
    <w:rsid w:val="004B701C"/>
    <w:rsid w:val="004B77F6"/>
    <w:rsid w:val="004C0903"/>
    <w:rsid w:val="004C0B5F"/>
    <w:rsid w:val="004C1FD8"/>
    <w:rsid w:val="004C2192"/>
    <w:rsid w:val="004C2C4E"/>
    <w:rsid w:val="004C2F9C"/>
    <w:rsid w:val="004C4427"/>
    <w:rsid w:val="004C4B22"/>
    <w:rsid w:val="004C5B29"/>
    <w:rsid w:val="004C5F5C"/>
    <w:rsid w:val="004C6E2F"/>
    <w:rsid w:val="004C70AF"/>
    <w:rsid w:val="004D023B"/>
    <w:rsid w:val="004D0D17"/>
    <w:rsid w:val="004D24AA"/>
    <w:rsid w:val="004D2CB4"/>
    <w:rsid w:val="004D2CF6"/>
    <w:rsid w:val="004D396C"/>
    <w:rsid w:val="004D39A6"/>
    <w:rsid w:val="004D3DA7"/>
    <w:rsid w:val="004D4D48"/>
    <w:rsid w:val="004D5949"/>
    <w:rsid w:val="004D6032"/>
    <w:rsid w:val="004D6B6E"/>
    <w:rsid w:val="004D6D25"/>
    <w:rsid w:val="004D75D8"/>
    <w:rsid w:val="004E0044"/>
    <w:rsid w:val="004E0723"/>
    <w:rsid w:val="004E0A9E"/>
    <w:rsid w:val="004E124D"/>
    <w:rsid w:val="004E17E7"/>
    <w:rsid w:val="004E2C8A"/>
    <w:rsid w:val="004E4090"/>
    <w:rsid w:val="004E45ED"/>
    <w:rsid w:val="004E4E53"/>
    <w:rsid w:val="004E565C"/>
    <w:rsid w:val="004E6604"/>
    <w:rsid w:val="004E686D"/>
    <w:rsid w:val="004E78A9"/>
    <w:rsid w:val="004F0C96"/>
    <w:rsid w:val="004F19EC"/>
    <w:rsid w:val="004F23C2"/>
    <w:rsid w:val="004F24AA"/>
    <w:rsid w:val="004F3456"/>
    <w:rsid w:val="004F357A"/>
    <w:rsid w:val="004F39C9"/>
    <w:rsid w:val="004F52C6"/>
    <w:rsid w:val="004F59B9"/>
    <w:rsid w:val="004F6AC5"/>
    <w:rsid w:val="00500298"/>
    <w:rsid w:val="00501BD6"/>
    <w:rsid w:val="00503376"/>
    <w:rsid w:val="0050422C"/>
    <w:rsid w:val="00505048"/>
    <w:rsid w:val="00505B93"/>
    <w:rsid w:val="0050655B"/>
    <w:rsid w:val="00507C7F"/>
    <w:rsid w:val="00507E7F"/>
    <w:rsid w:val="0051141A"/>
    <w:rsid w:val="00511D1C"/>
    <w:rsid w:val="00511E1D"/>
    <w:rsid w:val="00512787"/>
    <w:rsid w:val="0051280F"/>
    <w:rsid w:val="005134FC"/>
    <w:rsid w:val="00513542"/>
    <w:rsid w:val="00513A3E"/>
    <w:rsid w:val="005141A2"/>
    <w:rsid w:val="00514E4F"/>
    <w:rsid w:val="0052160A"/>
    <w:rsid w:val="0052221D"/>
    <w:rsid w:val="00525A29"/>
    <w:rsid w:val="00525C92"/>
    <w:rsid w:val="005260DA"/>
    <w:rsid w:val="00526356"/>
    <w:rsid w:val="00526948"/>
    <w:rsid w:val="00526A53"/>
    <w:rsid w:val="00530281"/>
    <w:rsid w:val="0053034A"/>
    <w:rsid w:val="00531BA9"/>
    <w:rsid w:val="0053201C"/>
    <w:rsid w:val="005327DC"/>
    <w:rsid w:val="00533A0C"/>
    <w:rsid w:val="00533B1E"/>
    <w:rsid w:val="005340EB"/>
    <w:rsid w:val="00534A9D"/>
    <w:rsid w:val="005353C1"/>
    <w:rsid w:val="00540C07"/>
    <w:rsid w:val="00540F09"/>
    <w:rsid w:val="00541794"/>
    <w:rsid w:val="00541D58"/>
    <w:rsid w:val="00541EC4"/>
    <w:rsid w:val="00542F16"/>
    <w:rsid w:val="00543344"/>
    <w:rsid w:val="00544A39"/>
    <w:rsid w:val="0054521B"/>
    <w:rsid w:val="00546F9A"/>
    <w:rsid w:val="00547F87"/>
    <w:rsid w:val="00550A3B"/>
    <w:rsid w:val="00551470"/>
    <w:rsid w:val="005518F1"/>
    <w:rsid w:val="00551E07"/>
    <w:rsid w:val="005535C8"/>
    <w:rsid w:val="00554CA1"/>
    <w:rsid w:val="005558CC"/>
    <w:rsid w:val="00556D3A"/>
    <w:rsid w:val="00557A9C"/>
    <w:rsid w:val="00557E5F"/>
    <w:rsid w:val="0056070F"/>
    <w:rsid w:val="005610E6"/>
    <w:rsid w:val="00561388"/>
    <w:rsid w:val="005613A4"/>
    <w:rsid w:val="005618B1"/>
    <w:rsid w:val="00561D28"/>
    <w:rsid w:val="00562A59"/>
    <w:rsid w:val="00562CC0"/>
    <w:rsid w:val="00562D25"/>
    <w:rsid w:val="005640A5"/>
    <w:rsid w:val="00564326"/>
    <w:rsid w:val="00566BEC"/>
    <w:rsid w:val="00566C4D"/>
    <w:rsid w:val="00567227"/>
    <w:rsid w:val="005704B1"/>
    <w:rsid w:val="005707BC"/>
    <w:rsid w:val="00570AD4"/>
    <w:rsid w:val="0057166C"/>
    <w:rsid w:val="005725E0"/>
    <w:rsid w:val="0057430B"/>
    <w:rsid w:val="005745A0"/>
    <w:rsid w:val="005759FF"/>
    <w:rsid w:val="00580F0C"/>
    <w:rsid w:val="00583758"/>
    <w:rsid w:val="005838B7"/>
    <w:rsid w:val="00583F45"/>
    <w:rsid w:val="005840DC"/>
    <w:rsid w:val="00584F27"/>
    <w:rsid w:val="005856DD"/>
    <w:rsid w:val="00585C0B"/>
    <w:rsid w:val="00586F90"/>
    <w:rsid w:val="005875EE"/>
    <w:rsid w:val="0059026A"/>
    <w:rsid w:val="00591408"/>
    <w:rsid w:val="0059264C"/>
    <w:rsid w:val="00592A1D"/>
    <w:rsid w:val="005931D2"/>
    <w:rsid w:val="00593453"/>
    <w:rsid w:val="005942BE"/>
    <w:rsid w:val="0059462C"/>
    <w:rsid w:val="00595526"/>
    <w:rsid w:val="00595937"/>
    <w:rsid w:val="00595A83"/>
    <w:rsid w:val="00597C69"/>
    <w:rsid w:val="00597D6B"/>
    <w:rsid w:val="005A09D9"/>
    <w:rsid w:val="005A2270"/>
    <w:rsid w:val="005A2EA8"/>
    <w:rsid w:val="005A4ECE"/>
    <w:rsid w:val="005A57DA"/>
    <w:rsid w:val="005A7608"/>
    <w:rsid w:val="005A7BA6"/>
    <w:rsid w:val="005A7E23"/>
    <w:rsid w:val="005B16B5"/>
    <w:rsid w:val="005B17C9"/>
    <w:rsid w:val="005B2446"/>
    <w:rsid w:val="005B29BA"/>
    <w:rsid w:val="005B3639"/>
    <w:rsid w:val="005B36DF"/>
    <w:rsid w:val="005B3DD9"/>
    <w:rsid w:val="005B454B"/>
    <w:rsid w:val="005B47E5"/>
    <w:rsid w:val="005B4956"/>
    <w:rsid w:val="005B4F1D"/>
    <w:rsid w:val="005B7159"/>
    <w:rsid w:val="005C0C32"/>
    <w:rsid w:val="005C1052"/>
    <w:rsid w:val="005C1588"/>
    <w:rsid w:val="005C1816"/>
    <w:rsid w:val="005C2663"/>
    <w:rsid w:val="005C3180"/>
    <w:rsid w:val="005C6855"/>
    <w:rsid w:val="005C76DE"/>
    <w:rsid w:val="005C796D"/>
    <w:rsid w:val="005D0A07"/>
    <w:rsid w:val="005D0B84"/>
    <w:rsid w:val="005D1855"/>
    <w:rsid w:val="005D2DA7"/>
    <w:rsid w:val="005D5E7B"/>
    <w:rsid w:val="005D5EED"/>
    <w:rsid w:val="005D6A67"/>
    <w:rsid w:val="005E023C"/>
    <w:rsid w:val="005E201A"/>
    <w:rsid w:val="005E269C"/>
    <w:rsid w:val="005E30AF"/>
    <w:rsid w:val="005E4439"/>
    <w:rsid w:val="005E5B55"/>
    <w:rsid w:val="005F1BC5"/>
    <w:rsid w:val="005F37DF"/>
    <w:rsid w:val="005F390D"/>
    <w:rsid w:val="005F397A"/>
    <w:rsid w:val="005F40C4"/>
    <w:rsid w:val="005F4539"/>
    <w:rsid w:val="005F76EE"/>
    <w:rsid w:val="005F7BA0"/>
    <w:rsid w:val="005F7EF4"/>
    <w:rsid w:val="00600BAC"/>
    <w:rsid w:val="006014E0"/>
    <w:rsid w:val="00601940"/>
    <w:rsid w:val="00602A92"/>
    <w:rsid w:val="00602B49"/>
    <w:rsid w:val="00602CCB"/>
    <w:rsid w:val="006033D4"/>
    <w:rsid w:val="006037CC"/>
    <w:rsid w:val="006046D1"/>
    <w:rsid w:val="00604F09"/>
    <w:rsid w:val="0060556D"/>
    <w:rsid w:val="006055BB"/>
    <w:rsid w:val="006064F2"/>
    <w:rsid w:val="00606583"/>
    <w:rsid w:val="0060767E"/>
    <w:rsid w:val="0060790C"/>
    <w:rsid w:val="00610C16"/>
    <w:rsid w:val="006122B1"/>
    <w:rsid w:val="006136A4"/>
    <w:rsid w:val="00614246"/>
    <w:rsid w:val="006149AE"/>
    <w:rsid w:val="00615C01"/>
    <w:rsid w:val="0061697A"/>
    <w:rsid w:val="006212E9"/>
    <w:rsid w:val="006221D2"/>
    <w:rsid w:val="00624276"/>
    <w:rsid w:val="00626291"/>
    <w:rsid w:val="00626FF6"/>
    <w:rsid w:val="00630397"/>
    <w:rsid w:val="0063138F"/>
    <w:rsid w:val="00632A9A"/>
    <w:rsid w:val="00632AF4"/>
    <w:rsid w:val="006334BE"/>
    <w:rsid w:val="006352AD"/>
    <w:rsid w:val="0063602F"/>
    <w:rsid w:val="00636142"/>
    <w:rsid w:val="0063693B"/>
    <w:rsid w:val="006378EB"/>
    <w:rsid w:val="00640147"/>
    <w:rsid w:val="00640477"/>
    <w:rsid w:val="006410C9"/>
    <w:rsid w:val="006419F8"/>
    <w:rsid w:val="0064260E"/>
    <w:rsid w:val="00642956"/>
    <w:rsid w:val="0064310D"/>
    <w:rsid w:val="00643557"/>
    <w:rsid w:val="0064389C"/>
    <w:rsid w:val="006441A3"/>
    <w:rsid w:val="0064420B"/>
    <w:rsid w:val="00645057"/>
    <w:rsid w:val="0064549A"/>
    <w:rsid w:val="006463A8"/>
    <w:rsid w:val="00647EAC"/>
    <w:rsid w:val="00650B1F"/>
    <w:rsid w:val="00651294"/>
    <w:rsid w:val="00651B7D"/>
    <w:rsid w:val="00651BC5"/>
    <w:rsid w:val="00651BDD"/>
    <w:rsid w:val="00652C99"/>
    <w:rsid w:val="00652D22"/>
    <w:rsid w:val="00657E60"/>
    <w:rsid w:val="00657FA9"/>
    <w:rsid w:val="00661F90"/>
    <w:rsid w:val="0066263F"/>
    <w:rsid w:val="00663540"/>
    <w:rsid w:val="00665A22"/>
    <w:rsid w:val="00665F53"/>
    <w:rsid w:val="006663A2"/>
    <w:rsid w:val="00667650"/>
    <w:rsid w:val="006676B3"/>
    <w:rsid w:val="006746D6"/>
    <w:rsid w:val="006751B1"/>
    <w:rsid w:val="006756D2"/>
    <w:rsid w:val="00675C63"/>
    <w:rsid w:val="0067616A"/>
    <w:rsid w:val="00677023"/>
    <w:rsid w:val="00677455"/>
    <w:rsid w:val="0067796F"/>
    <w:rsid w:val="00680B45"/>
    <w:rsid w:val="00682013"/>
    <w:rsid w:val="006830C0"/>
    <w:rsid w:val="00683D12"/>
    <w:rsid w:val="00684570"/>
    <w:rsid w:val="00685738"/>
    <w:rsid w:val="00686C6C"/>
    <w:rsid w:val="00687B17"/>
    <w:rsid w:val="00687C36"/>
    <w:rsid w:val="006901A9"/>
    <w:rsid w:val="00690718"/>
    <w:rsid w:val="006917B9"/>
    <w:rsid w:val="00692654"/>
    <w:rsid w:val="00692FDE"/>
    <w:rsid w:val="00696A37"/>
    <w:rsid w:val="00696C2E"/>
    <w:rsid w:val="00697244"/>
    <w:rsid w:val="00697621"/>
    <w:rsid w:val="00697938"/>
    <w:rsid w:val="006A0023"/>
    <w:rsid w:val="006A03C8"/>
    <w:rsid w:val="006A0870"/>
    <w:rsid w:val="006A1EB4"/>
    <w:rsid w:val="006A238E"/>
    <w:rsid w:val="006A25B3"/>
    <w:rsid w:val="006A344B"/>
    <w:rsid w:val="006A4457"/>
    <w:rsid w:val="006A4707"/>
    <w:rsid w:val="006A5050"/>
    <w:rsid w:val="006A5425"/>
    <w:rsid w:val="006A66F2"/>
    <w:rsid w:val="006A7FAE"/>
    <w:rsid w:val="006B0593"/>
    <w:rsid w:val="006B0721"/>
    <w:rsid w:val="006B1D7B"/>
    <w:rsid w:val="006B24DC"/>
    <w:rsid w:val="006B3542"/>
    <w:rsid w:val="006B391C"/>
    <w:rsid w:val="006B3B44"/>
    <w:rsid w:val="006B44FA"/>
    <w:rsid w:val="006B4AAE"/>
    <w:rsid w:val="006B5477"/>
    <w:rsid w:val="006B6635"/>
    <w:rsid w:val="006B6ABA"/>
    <w:rsid w:val="006B6AD9"/>
    <w:rsid w:val="006C10CF"/>
    <w:rsid w:val="006C1D91"/>
    <w:rsid w:val="006C1F74"/>
    <w:rsid w:val="006C2E84"/>
    <w:rsid w:val="006C521D"/>
    <w:rsid w:val="006C5E05"/>
    <w:rsid w:val="006D14FE"/>
    <w:rsid w:val="006D1E03"/>
    <w:rsid w:val="006D2066"/>
    <w:rsid w:val="006D2253"/>
    <w:rsid w:val="006D2688"/>
    <w:rsid w:val="006D2BF7"/>
    <w:rsid w:val="006D3654"/>
    <w:rsid w:val="006D36C8"/>
    <w:rsid w:val="006D3811"/>
    <w:rsid w:val="006D39B9"/>
    <w:rsid w:val="006D3FFB"/>
    <w:rsid w:val="006D4145"/>
    <w:rsid w:val="006D4747"/>
    <w:rsid w:val="006D4793"/>
    <w:rsid w:val="006D5C44"/>
    <w:rsid w:val="006E2F60"/>
    <w:rsid w:val="006E3527"/>
    <w:rsid w:val="006E452A"/>
    <w:rsid w:val="006E4C32"/>
    <w:rsid w:val="006E4EE0"/>
    <w:rsid w:val="006E4FA8"/>
    <w:rsid w:val="006E578C"/>
    <w:rsid w:val="006E5E2D"/>
    <w:rsid w:val="006E62BF"/>
    <w:rsid w:val="006E6DF3"/>
    <w:rsid w:val="006E7EC2"/>
    <w:rsid w:val="006F16CF"/>
    <w:rsid w:val="006F1A9C"/>
    <w:rsid w:val="006F431E"/>
    <w:rsid w:val="006F4A44"/>
    <w:rsid w:val="006F663E"/>
    <w:rsid w:val="006F7B7C"/>
    <w:rsid w:val="00700089"/>
    <w:rsid w:val="007007B6"/>
    <w:rsid w:val="00703BE7"/>
    <w:rsid w:val="007059A0"/>
    <w:rsid w:val="00705F1D"/>
    <w:rsid w:val="0070690F"/>
    <w:rsid w:val="00707B22"/>
    <w:rsid w:val="007102CC"/>
    <w:rsid w:val="007107EA"/>
    <w:rsid w:val="00710920"/>
    <w:rsid w:val="0071163B"/>
    <w:rsid w:val="00711B82"/>
    <w:rsid w:val="0071249E"/>
    <w:rsid w:val="007137F1"/>
    <w:rsid w:val="00713ADC"/>
    <w:rsid w:val="00714981"/>
    <w:rsid w:val="00715941"/>
    <w:rsid w:val="007169FE"/>
    <w:rsid w:val="0072029C"/>
    <w:rsid w:val="0072402B"/>
    <w:rsid w:val="00725B20"/>
    <w:rsid w:val="00726D66"/>
    <w:rsid w:val="007273CD"/>
    <w:rsid w:val="00727649"/>
    <w:rsid w:val="007312F6"/>
    <w:rsid w:val="0073264F"/>
    <w:rsid w:val="00734155"/>
    <w:rsid w:val="00734BBF"/>
    <w:rsid w:val="00740775"/>
    <w:rsid w:val="00740EC8"/>
    <w:rsid w:val="007432FB"/>
    <w:rsid w:val="0074356D"/>
    <w:rsid w:val="00744DC9"/>
    <w:rsid w:val="0074519B"/>
    <w:rsid w:val="00745861"/>
    <w:rsid w:val="00745A12"/>
    <w:rsid w:val="00745C29"/>
    <w:rsid w:val="00745DFF"/>
    <w:rsid w:val="00747465"/>
    <w:rsid w:val="0075061C"/>
    <w:rsid w:val="0075070B"/>
    <w:rsid w:val="0075258A"/>
    <w:rsid w:val="00753A56"/>
    <w:rsid w:val="00754B9F"/>
    <w:rsid w:val="00754C93"/>
    <w:rsid w:val="00754FE6"/>
    <w:rsid w:val="00755193"/>
    <w:rsid w:val="007557FF"/>
    <w:rsid w:val="007572A0"/>
    <w:rsid w:val="007622A6"/>
    <w:rsid w:val="00762BFB"/>
    <w:rsid w:val="00762E42"/>
    <w:rsid w:val="00771E2B"/>
    <w:rsid w:val="00771EB0"/>
    <w:rsid w:val="00772CFD"/>
    <w:rsid w:val="00773744"/>
    <w:rsid w:val="00774FFF"/>
    <w:rsid w:val="00777BE5"/>
    <w:rsid w:val="0078163A"/>
    <w:rsid w:val="007818C0"/>
    <w:rsid w:val="007819E6"/>
    <w:rsid w:val="00784574"/>
    <w:rsid w:val="00784CA4"/>
    <w:rsid w:val="00785CFB"/>
    <w:rsid w:val="007865F3"/>
    <w:rsid w:val="00786B7A"/>
    <w:rsid w:val="00787004"/>
    <w:rsid w:val="00790729"/>
    <w:rsid w:val="00793996"/>
    <w:rsid w:val="00794D50"/>
    <w:rsid w:val="007961F9"/>
    <w:rsid w:val="007A072E"/>
    <w:rsid w:val="007A112B"/>
    <w:rsid w:val="007A180B"/>
    <w:rsid w:val="007A1BA7"/>
    <w:rsid w:val="007A1FE0"/>
    <w:rsid w:val="007A2EB7"/>
    <w:rsid w:val="007A3608"/>
    <w:rsid w:val="007A3691"/>
    <w:rsid w:val="007A3BDD"/>
    <w:rsid w:val="007A3DFB"/>
    <w:rsid w:val="007A47EE"/>
    <w:rsid w:val="007A59BF"/>
    <w:rsid w:val="007A5A69"/>
    <w:rsid w:val="007A7268"/>
    <w:rsid w:val="007A7331"/>
    <w:rsid w:val="007A7F6F"/>
    <w:rsid w:val="007B00ED"/>
    <w:rsid w:val="007B3147"/>
    <w:rsid w:val="007B4DED"/>
    <w:rsid w:val="007B502C"/>
    <w:rsid w:val="007B77F7"/>
    <w:rsid w:val="007C00CD"/>
    <w:rsid w:val="007C1BDA"/>
    <w:rsid w:val="007C248F"/>
    <w:rsid w:val="007C4388"/>
    <w:rsid w:val="007C6A28"/>
    <w:rsid w:val="007C7073"/>
    <w:rsid w:val="007D0004"/>
    <w:rsid w:val="007D13B8"/>
    <w:rsid w:val="007D2193"/>
    <w:rsid w:val="007D23E2"/>
    <w:rsid w:val="007D42F3"/>
    <w:rsid w:val="007D435C"/>
    <w:rsid w:val="007D4766"/>
    <w:rsid w:val="007D5C16"/>
    <w:rsid w:val="007D6875"/>
    <w:rsid w:val="007E3504"/>
    <w:rsid w:val="007E4008"/>
    <w:rsid w:val="007E47AC"/>
    <w:rsid w:val="007E6C2D"/>
    <w:rsid w:val="007E6C8C"/>
    <w:rsid w:val="007F0A16"/>
    <w:rsid w:val="007F0DBE"/>
    <w:rsid w:val="007F3035"/>
    <w:rsid w:val="007F4D5B"/>
    <w:rsid w:val="007F54FD"/>
    <w:rsid w:val="007F6B67"/>
    <w:rsid w:val="007F758F"/>
    <w:rsid w:val="007F7830"/>
    <w:rsid w:val="007F7FC0"/>
    <w:rsid w:val="00800210"/>
    <w:rsid w:val="008010CB"/>
    <w:rsid w:val="0080145C"/>
    <w:rsid w:val="008031A9"/>
    <w:rsid w:val="008033F1"/>
    <w:rsid w:val="00805771"/>
    <w:rsid w:val="00806845"/>
    <w:rsid w:val="00806881"/>
    <w:rsid w:val="00806C19"/>
    <w:rsid w:val="00806CA2"/>
    <w:rsid w:val="00807605"/>
    <w:rsid w:val="00807BFD"/>
    <w:rsid w:val="00810423"/>
    <w:rsid w:val="0081056A"/>
    <w:rsid w:val="00810B20"/>
    <w:rsid w:val="00810FDB"/>
    <w:rsid w:val="00811709"/>
    <w:rsid w:val="00811876"/>
    <w:rsid w:val="00812340"/>
    <w:rsid w:val="00812CFD"/>
    <w:rsid w:val="00813A6A"/>
    <w:rsid w:val="00814B9A"/>
    <w:rsid w:val="0081594B"/>
    <w:rsid w:val="00815B6A"/>
    <w:rsid w:val="00815C6A"/>
    <w:rsid w:val="00816FB5"/>
    <w:rsid w:val="0082049A"/>
    <w:rsid w:val="008204B8"/>
    <w:rsid w:val="0082098B"/>
    <w:rsid w:val="00821183"/>
    <w:rsid w:val="008227B4"/>
    <w:rsid w:val="00822A07"/>
    <w:rsid w:val="008239AE"/>
    <w:rsid w:val="00826308"/>
    <w:rsid w:val="00826DA3"/>
    <w:rsid w:val="008301D4"/>
    <w:rsid w:val="00831D75"/>
    <w:rsid w:val="00832077"/>
    <w:rsid w:val="00832738"/>
    <w:rsid w:val="00832B0A"/>
    <w:rsid w:val="00833582"/>
    <w:rsid w:val="00833AD9"/>
    <w:rsid w:val="008349DE"/>
    <w:rsid w:val="00834FE7"/>
    <w:rsid w:val="0083595E"/>
    <w:rsid w:val="00841DFB"/>
    <w:rsid w:val="008423F1"/>
    <w:rsid w:val="00842B3E"/>
    <w:rsid w:val="00843D3C"/>
    <w:rsid w:val="00845291"/>
    <w:rsid w:val="00845972"/>
    <w:rsid w:val="00846EEF"/>
    <w:rsid w:val="00850E10"/>
    <w:rsid w:val="00851A09"/>
    <w:rsid w:val="0085357B"/>
    <w:rsid w:val="00853BB5"/>
    <w:rsid w:val="00853F65"/>
    <w:rsid w:val="00854724"/>
    <w:rsid w:val="00854C37"/>
    <w:rsid w:val="008551D1"/>
    <w:rsid w:val="00855A8C"/>
    <w:rsid w:val="00856FF1"/>
    <w:rsid w:val="00857F54"/>
    <w:rsid w:val="00860B45"/>
    <w:rsid w:val="00861B40"/>
    <w:rsid w:val="008638DD"/>
    <w:rsid w:val="00863A91"/>
    <w:rsid w:val="00863FA0"/>
    <w:rsid w:val="00863FFE"/>
    <w:rsid w:val="00864786"/>
    <w:rsid w:val="00865F7D"/>
    <w:rsid w:val="00867571"/>
    <w:rsid w:val="0086788A"/>
    <w:rsid w:val="00870BD7"/>
    <w:rsid w:val="00871761"/>
    <w:rsid w:val="00871CBD"/>
    <w:rsid w:val="0087247D"/>
    <w:rsid w:val="00874588"/>
    <w:rsid w:val="0087492E"/>
    <w:rsid w:val="00874D0F"/>
    <w:rsid w:val="008754C4"/>
    <w:rsid w:val="00876E2F"/>
    <w:rsid w:val="00877140"/>
    <w:rsid w:val="008775C9"/>
    <w:rsid w:val="00877BEC"/>
    <w:rsid w:val="00880138"/>
    <w:rsid w:val="00880E21"/>
    <w:rsid w:val="00881B14"/>
    <w:rsid w:val="008822CA"/>
    <w:rsid w:val="00882335"/>
    <w:rsid w:val="00884089"/>
    <w:rsid w:val="00885734"/>
    <w:rsid w:val="008871C5"/>
    <w:rsid w:val="00890A52"/>
    <w:rsid w:val="00890AAF"/>
    <w:rsid w:val="008914C0"/>
    <w:rsid w:val="008921F6"/>
    <w:rsid w:val="0089227A"/>
    <w:rsid w:val="00892B84"/>
    <w:rsid w:val="00893525"/>
    <w:rsid w:val="008937FF"/>
    <w:rsid w:val="00893BF4"/>
    <w:rsid w:val="008957AC"/>
    <w:rsid w:val="00895D7A"/>
    <w:rsid w:val="00896A68"/>
    <w:rsid w:val="008974AE"/>
    <w:rsid w:val="00897FCC"/>
    <w:rsid w:val="008A072A"/>
    <w:rsid w:val="008A1DE6"/>
    <w:rsid w:val="008A232E"/>
    <w:rsid w:val="008A2AB0"/>
    <w:rsid w:val="008A37DA"/>
    <w:rsid w:val="008A3F91"/>
    <w:rsid w:val="008A3FA4"/>
    <w:rsid w:val="008A4B3A"/>
    <w:rsid w:val="008A4C4A"/>
    <w:rsid w:val="008A65F9"/>
    <w:rsid w:val="008A6D96"/>
    <w:rsid w:val="008A77ED"/>
    <w:rsid w:val="008B01D1"/>
    <w:rsid w:val="008B05A3"/>
    <w:rsid w:val="008B0734"/>
    <w:rsid w:val="008B0CD1"/>
    <w:rsid w:val="008B0EE0"/>
    <w:rsid w:val="008B123F"/>
    <w:rsid w:val="008B157F"/>
    <w:rsid w:val="008B2118"/>
    <w:rsid w:val="008B498F"/>
    <w:rsid w:val="008B56EA"/>
    <w:rsid w:val="008B6515"/>
    <w:rsid w:val="008B7CB2"/>
    <w:rsid w:val="008C0204"/>
    <w:rsid w:val="008C0516"/>
    <w:rsid w:val="008C1990"/>
    <w:rsid w:val="008C55B9"/>
    <w:rsid w:val="008C5CF8"/>
    <w:rsid w:val="008C7B94"/>
    <w:rsid w:val="008D3158"/>
    <w:rsid w:val="008D3B82"/>
    <w:rsid w:val="008D3ECA"/>
    <w:rsid w:val="008D4177"/>
    <w:rsid w:val="008D44A1"/>
    <w:rsid w:val="008D5A2F"/>
    <w:rsid w:val="008D66A3"/>
    <w:rsid w:val="008D6C43"/>
    <w:rsid w:val="008D7D56"/>
    <w:rsid w:val="008D7F53"/>
    <w:rsid w:val="008E1251"/>
    <w:rsid w:val="008E1A3A"/>
    <w:rsid w:val="008E1B16"/>
    <w:rsid w:val="008E2273"/>
    <w:rsid w:val="008E5B82"/>
    <w:rsid w:val="008E72FE"/>
    <w:rsid w:val="008F0192"/>
    <w:rsid w:val="008F032A"/>
    <w:rsid w:val="008F08ED"/>
    <w:rsid w:val="008F1193"/>
    <w:rsid w:val="008F2180"/>
    <w:rsid w:val="008F22F5"/>
    <w:rsid w:val="008F443B"/>
    <w:rsid w:val="008F76A2"/>
    <w:rsid w:val="00900DB5"/>
    <w:rsid w:val="009034C7"/>
    <w:rsid w:val="009038B7"/>
    <w:rsid w:val="009038C8"/>
    <w:rsid w:val="00904C0C"/>
    <w:rsid w:val="00904C26"/>
    <w:rsid w:val="00904CE2"/>
    <w:rsid w:val="00906A0A"/>
    <w:rsid w:val="00906B3E"/>
    <w:rsid w:val="00907AD6"/>
    <w:rsid w:val="00907CA7"/>
    <w:rsid w:val="009103CA"/>
    <w:rsid w:val="00910CF9"/>
    <w:rsid w:val="00911327"/>
    <w:rsid w:val="0091216A"/>
    <w:rsid w:val="00913F8E"/>
    <w:rsid w:val="00914416"/>
    <w:rsid w:val="00914AD2"/>
    <w:rsid w:val="009150EB"/>
    <w:rsid w:val="00916776"/>
    <w:rsid w:val="00916E36"/>
    <w:rsid w:val="00917090"/>
    <w:rsid w:val="009229C8"/>
    <w:rsid w:val="00922E01"/>
    <w:rsid w:val="009233BF"/>
    <w:rsid w:val="00923B96"/>
    <w:rsid w:val="00923C0B"/>
    <w:rsid w:val="0092502C"/>
    <w:rsid w:val="00925F23"/>
    <w:rsid w:val="009313F0"/>
    <w:rsid w:val="0093153A"/>
    <w:rsid w:val="00931CD2"/>
    <w:rsid w:val="00931FF5"/>
    <w:rsid w:val="00932D9C"/>
    <w:rsid w:val="00932E01"/>
    <w:rsid w:val="00936761"/>
    <w:rsid w:val="00936D1B"/>
    <w:rsid w:val="00937AFF"/>
    <w:rsid w:val="00940544"/>
    <w:rsid w:val="00940AC8"/>
    <w:rsid w:val="0094109A"/>
    <w:rsid w:val="009422C2"/>
    <w:rsid w:val="0094271B"/>
    <w:rsid w:val="00944935"/>
    <w:rsid w:val="009451E3"/>
    <w:rsid w:val="00945653"/>
    <w:rsid w:val="00945AB3"/>
    <w:rsid w:val="00945B73"/>
    <w:rsid w:val="00945BA0"/>
    <w:rsid w:val="0094622B"/>
    <w:rsid w:val="00946AE4"/>
    <w:rsid w:val="009475F0"/>
    <w:rsid w:val="00947A53"/>
    <w:rsid w:val="00947C47"/>
    <w:rsid w:val="00947E07"/>
    <w:rsid w:val="0095043F"/>
    <w:rsid w:val="009506BB"/>
    <w:rsid w:val="00950A26"/>
    <w:rsid w:val="0095222A"/>
    <w:rsid w:val="00952AF2"/>
    <w:rsid w:val="00954B26"/>
    <w:rsid w:val="009553AE"/>
    <w:rsid w:val="00955631"/>
    <w:rsid w:val="00955780"/>
    <w:rsid w:val="00955802"/>
    <w:rsid w:val="00956651"/>
    <w:rsid w:val="00956765"/>
    <w:rsid w:val="0096031A"/>
    <w:rsid w:val="00960A35"/>
    <w:rsid w:val="00961B52"/>
    <w:rsid w:val="00963BB8"/>
    <w:rsid w:val="00964BCF"/>
    <w:rsid w:val="00964E62"/>
    <w:rsid w:val="009662AB"/>
    <w:rsid w:val="00966317"/>
    <w:rsid w:val="009663E1"/>
    <w:rsid w:val="00967780"/>
    <w:rsid w:val="00971027"/>
    <w:rsid w:val="00972BD3"/>
    <w:rsid w:val="00972BF3"/>
    <w:rsid w:val="00973EBF"/>
    <w:rsid w:val="00974095"/>
    <w:rsid w:val="009741B9"/>
    <w:rsid w:val="00974A5A"/>
    <w:rsid w:val="00974A75"/>
    <w:rsid w:val="0097581E"/>
    <w:rsid w:val="00975ACA"/>
    <w:rsid w:val="00975E0F"/>
    <w:rsid w:val="00975EE3"/>
    <w:rsid w:val="0097698F"/>
    <w:rsid w:val="00977B89"/>
    <w:rsid w:val="00980F54"/>
    <w:rsid w:val="00981CB1"/>
    <w:rsid w:val="00982726"/>
    <w:rsid w:val="00982F72"/>
    <w:rsid w:val="009841A2"/>
    <w:rsid w:val="0098444F"/>
    <w:rsid w:val="00984DAD"/>
    <w:rsid w:val="00985142"/>
    <w:rsid w:val="00985A5F"/>
    <w:rsid w:val="00985A62"/>
    <w:rsid w:val="00987D54"/>
    <w:rsid w:val="00990245"/>
    <w:rsid w:val="0099089C"/>
    <w:rsid w:val="00990FCB"/>
    <w:rsid w:val="00991330"/>
    <w:rsid w:val="009914FD"/>
    <w:rsid w:val="00993099"/>
    <w:rsid w:val="0099340D"/>
    <w:rsid w:val="00994F67"/>
    <w:rsid w:val="009951AD"/>
    <w:rsid w:val="00995E6D"/>
    <w:rsid w:val="00997055"/>
    <w:rsid w:val="00997234"/>
    <w:rsid w:val="009A02D0"/>
    <w:rsid w:val="009A0D5A"/>
    <w:rsid w:val="009A0D5B"/>
    <w:rsid w:val="009A1CD7"/>
    <w:rsid w:val="009A2507"/>
    <w:rsid w:val="009A479C"/>
    <w:rsid w:val="009A4810"/>
    <w:rsid w:val="009A5082"/>
    <w:rsid w:val="009A5D6B"/>
    <w:rsid w:val="009A63DC"/>
    <w:rsid w:val="009A64ED"/>
    <w:rsid w:val="009A657F"/>
    <w:rsid w:val="009A7C51"/>
    <w:rsid w:val="009B0A28"/>
    <w:rsid w:val="009B0C3F"/>
    <w:rsid w:val="009B1BE7"/>
    <w:rsid w:val="009B1DBD"/>
    <w:rsid w:val="009B2693"/>
    <w:rsid w:val="009B2D59"/>
    <w:rsid w:val="009B4A36"/>
    <w:rsid w:val="009B4F2B"/>
    <w:rsid w:val="009B7826"/>
    <w:rsid w:val="009C14EE"/>
    <w:rsid w:val="009C1E9B"/>
    <w:rsid w:val="009C4FE0"/>
    <w:rsid w:val="009C52C8"/>
    <w:rsid w:val="009C7690"/>
    <w:rsid w:val="009C7975"/>
    <w:rsid w:val="009C7ECC"/>
    <w:rsid w:val="009D04E0"/>
    <w:rsid w:val="009D084D"/>
    <w:rsid w:val="009D29B0"/>
    <w:rsid w:val="009D2B86"/>
    <w:rsid w:val="009D4FB1"/>
    <w:rsid w:val="009D7C59"/>
    <w:rsid w:val="009E0745"/>
    <w:rsid w:val="009E0BD0"/>
    <w:rsid w:val="009E1065"/>
    <w:rsid w:val="009E1AA1"/>
    <w:rsid w:val="009E3D05"/>
    <w:rsid w:val="009E4145"/>
    <w:rsid w:val="009E494C"/>
    <w:rsid w:val="009E5766"/>
    <w:rsid w:val="009E687D"/>
    <w:rsid w:val="009E7368"/>
    <w:rsid w:val="009F0169"/>
    <w:rsid w:val="009F1043"/>
    <w:rsid w:val="009F1387"/>
    <w:rsid w:val="009F17FE"/>
    <w:rsid w:val="009F47B4"/>
    <w:rsid w:val="009F4BE8"/>
    <w:rsid w:val="009F51B8"/>
    <w:rsid w:val="009F628B"/>
    <w:rsid w:val="009F6ACC"/>
    <w:rsid w:val="009F7595"/>
    <w:rsid w:val="009F79CF"/>
    <w:rsid w:val="00A00085"/>
    <w:rsid w:val="00A0042B"/>
    <w:rsid w:val="00A0105F"/>
    <w:rsid w:val="00A01190"/>
    <w:rsid w:val="00A01426"/>
    <w:rsid w:val="00A0196A"/>
    <w:rsid w:val="00A01B78"/>
    <w:rsid w:val="00A0254C"/>
    <w:rsid w:val="00A0309C"/>
    <w:rsid w:val="00A032B8"/>
    <w:rsid w:val="00A033D8"/>
    <w:rsid w:val="00A0349B"/>
    <w:rsid w:val="00A03F53"/>
    <w:rsid w:val="00A0431E"/>
    <w:rsid w:val="00A05164"/>
    <w:rsid w:val="00A05ED5"/>
    <w:rsid w:val="00A06C59"/>
    <w:rsid w:val="00A06F6C"/>
    <w:rsid w:val="00A076D3"/>
    <w:rsid w:val="00A07B1D"/>
    <w:rsid w:val="00A07CD7"/>
    <w:rsid w:val="00A07FA3"/>
    <w:rsid w:val="00A102D2"/>
    <w:rsid w:val="00A1113D"/>
    <w:rsid w:val="00A11917"/>
    <w:rsid w:val="00A11FA2"/>
    <w:rsid w:val="00A12BA6"/>
    <w:rsid w:val="00A12E2F"/>
    <w:rsid w:val="00A13136"/>
    <w:rsid w:val="00A1428F"/>
    <w:rsid w:val="00A14E79"/>
    <w:rsid w:val="00A15182"/>
    <w:rsid w:val="00A1698A"/>
    <w:rsid w:val="00A201A3"/>
    <w:rsid w:val="00A20A42"/>
    <w:rsid w:val="00A21B84"/>
    <w:rsid w:val="00A22809"/>
    <w:rsid w:val="00A22B26"/>
    <w:rsid w:val="00A22D36"/>
    <w:rsid w:val="00A23334"/>
    <w:rsid w:val="00A239CB"/>
    <w:rsid w:val="00A23CA2"/>
    <w:rsid w:val="00A24554"/>
    <w:rsid w:val="00A24629"/>
    <w:rsid w:val="00A24833"/>
    <w:rsid w:val="00A25581"/>
    <w:rsid w:val="00A25B78"/>
    <w:rsid w:val="00A26508"/>
    <w:rsid w:val="00A26975"/>
    <w:rsid w:val="00A30439"/>
    <w:rsid w:val="00A30825"/>
    <w:rsid w:val="00A3290D"/>
    <w:rsid w:val="00A330DA"/>
    <w:rsid w:val="00A338D3"/>
    <w:rsid w:val="00A33BC7"/>
    <w:rsid w:val="00A340D6"/>
    <w:rsid w:val="00A34E01"/>
    <w:rsid w:val="00A355EA"/>
    <w:rsid w:val="00A36C87"/>
    <w:rsid w:val="00A36DD7"/>
    <w:rsid w:val="00A374D8"/>
    <w:rsid w:val="00A379CE"/>
    <w:rsid w:val="00A40140"/>
    <w:rsid w:val="00A4047F"/>
    <w:rsid w:val="00A43289"/>
    <w:rsid w:val="00A43604"/>
    <w:rsid w:val="00A44FA3"/>
    <w:rsid w:val="00A452CC"/>
    <w:rsid w:val="00A45B97"/>
    <w:rsid w:val="00A45D53"/>
    <w:rsid w:val="00A474DD"/>
    <w:rsid w:val="00A506F3"/>
    <w:rsid w:val="00A50901"/>
    <w:rsid w:val="00A50B7E"/>
    <w:rsid w:val="00A52CDB"/>
    <w:rsid w:val="00A54168"/>
    <w:rsid w:val="00A5501C"/>
    <w:rsid w:val="00A55853"/>
    <w:rsid w:val="00A56C5C"/>
    <w:rsid w:val="00A6356F"/>
    <w:rsid w:val="00A64C51"/>
    <w:rsid w:val="00A65C63"/>
    <w:rsid w:val="00A67768"/>
    <w:rsid w:val="00A704E2"/>
    <w:rsid w:val="00A70EEF"/>
    <w:rsid w:val="00A7348F"/>
    <w:rsid w:val="00A736B3"/>
    <w:rsid w:val="00A7391D"/>
    <w:rsid w:val="00A73AFB"/>
    <w:rsid w:val="00A749D7"/>
    <w:rsid w:val="00A80330"/>
    <w:rsid w:val="00A81037"/>
    <w:rsid w:val="00A81C40"/>
    <w:rsid w:val="00A8521D"/>
    <w:rsid w:val="00A86AEB"/>
    <w:rsid w:val="00A86CB1"/>
    <w:rsid w:val="00A86D7F"/>
    <w:rsid w:val="00A879DE"/>
    <w:rsid w:val="00A92C3A"/>
    <w:rsid w:val="00A93FC5"/>
    <w:rsid w:val="00A94484"/>
    <w:rsid w:val="00A94DBB"/>
    <w:rsid w:val="00A964FE"/>
    <w:rsid w:val="00A96505"/>
    <w:rsid w:val="00A96D16"/>
    <w:rsid w:val="00A970F7"/>
    <w:rsid w:val="00A9746D"/>
    <w:rsid w:val="00A97A64"/>
    <w:rsid w:val="00AA0270"/>
    <w:rsid w:val="00AA1F80"/>
    <w:rsid w:val="00AA29A6"/>
    <w:rsid w:val="00AA3299"/>
    <w:rsid w:val="00AA3E3F"/>
    <w:rsid w:val="00AA439C"/>
    <w:rsid w:val="00AA4C6F"/>
    <w:rsid w:val="00AA697E"/>
    <w:rsid w:val="00AA74B8"/>
    <w:rsid w:val="00AA7B72"/>
    <w:rsid w:val="00AB0B28"/>
    <w:rsid w:val="00AB141D"/>
    <w:rsid w:val="00AB22DC"/>
    <w:rsid w:val="00AB235F"/>
    <w:rsid w:val="00AB32AF"/>
    <w:rsid w:val="00AB3596"/>
    <w:rsid w:val="00AB472E"/>
    <w:rsid w:val="00AB47EF"/>
    <w:rsid w:val="00AB4CB3"/>
    <w:rsid w:val="00AC01BC"/>
    <w:rsid w:val="00AC022A"/>
    <w:rsid w:val="00AC02D9"/>
    <w:rsid w:val="00AC25F8"/>
    <w:rsid w:val="00AC3FEA"/>
    <w:rsid w:val="00AC5EC3"/>
    <w:rsid w:val="00AC7027"/>
    <w:rsid w:val="00AC7035"/>
    <w:rsid w:val="00AC74BD"/>
    <w:rsid w:val="00AD1882"/>
    <w:rsid w:val="00AD2C72"/>
    <w:rsid w:val="00AD37CC"/>
    <w:rsid w:val="00AD54FB"/>
    <w:rsid w:val="00AD6783"/>
    <w:rsid w:val="00AD7179"/>
    <w:rsid w:val="00AD7BD3"/>
    <w:rsid w:val="00AE01EC"/>
    <w:rsid w:val="00AE11B9"/>
    <w:rsid w:val="00AE1B0D"/>
    <w:rsid w:val="00AE21FF"/>
    <w:rsid w:val="00AE3002"/>
    <w:rsid w:val="00AE4C1E"/>
    <w:rsid w:val="00AE4DE2"/>
    <w:rsid w:val="00AE5789"/>
    <w:rsid w:val="00AE5CD8"/>
    <w:rsid w:val="00AE6227"/>
    <w:rsid w:val="00AE762F"/>
    <w:rsid w:val="00AF173E"/>
    <w:rsid w:val="00AF3321"/>
    <w:rsid w:val="00AF3F38"/>
    <w:rsid w:val="00AF4459"/>
    <w:rsid w:val="00AF4EB2"/>
    <w:rsid w:val="00AF5AB3"/>
    <w:rsid w:val="00AF6588"/>
    <w:rsid w:val="00AF6BD7"/>
    <w:rsid w:val="00B0093C"/>
    <w:rsid w:val="00B00AB5"/>
    <w:rsid w:val="00B00E82"/>
    <w:rsid w:val="00B00FA1"/>
    <w:rsid w:val="00B02931"/>
    <w:rsid w:val="00B02E3F"/>
    <w:rsid w:val="00B02FBF"/>
    <w:rsid w:val="00B04EBC"/>
    <w:rsid w:val="00B05721"/>
    <w:rsid w:val="00B05B0F"/>
    <w:rsid w:val="00B06A70"/>
    <w:rsid w:val="00B07E93"/>
    <w:rsid w:val="00B1039D"/>
    <w:rsid w:val="00B119A0"/>
    <w:rsid w:val="00B132A1"/>
    <w:rsid w:val="00B13870"/>
    <w:rsid w:val="00B1434A"/>
    <w:rsid w:val="00B16534"/>
    <w:rsid w:val="00B16BC5"/>
    <w:rsid w:val="00B16EC2"/>
    <w:rsid w:val="00B1709A"/>
    <w:rsid w:val="00B178DF"/>
    <w:rsid w:val="00B17A31"/>
    <w:rsid w:val="00B20896"/>
    <w:rsid w:val="00B20D7C"/>
    <w:rsid w:val="00B20EB6"/>
    <w:rsid w:val="00B214B8"/>
    <w:rsid w:val="00B23B7E"/>
    <w:rsid w:val="00B24C45"/>
    <w:rsid w:val="00B257C0"/>
    <w:rsid w:val="00B25C6D"/>
    <w:rsid w:val="00B26268"/>
    <w:rsid w:val="00B264FF"/>
    <w:rsid w:val="00B2700D"/>
    <w:rsid w:val="00B3085F"/>
    <w:rsid w:val="00B309C7"/>
    <w:rsid w:val="00B31E4F"/>
    <w:rsid w:val="00B321CB"/>
    <w:rsid w:val="00B32D0E"/>
    <w:rsid w:val="00B33704"/>
    <w:rsid w:val="00B33800"/>
    <w:rsid w:val="00B33FFA"/>
    <w:rsid w:val="00B34C7D"/>
    <w:rsid w:val="00B3591D"/>
    <w:rsid w:val="00B35954"/>
    <w:rsid w:val="00B3700D"/>
    <w:rsid w:val="00B40152"/>
    <w:rsid w:val="00B40A87"/>
    <w:rsid w:val="00B41110"/>
    <w:rsid w:val="00B41241"/>
    <w:rsid w:val="00B42A31"/>
    <w:rsid w:val="00B435CC"/>
    <w:rsid w:val="00B439F0"/>
    <w:rsid w:val="00B44358"/>
    <w:rsid w:val="00B45091"/>
    <w:rsid w:val="00B504B0"/>
    <w:rsid w:val="00B507A4"/>
    <w:rsid w:val="00B50852"/>
    <w:rsid w:val="00B50BC6"/>
    <w:rsid w:val="00B50C93"/>
    <w:rsid w:val="00B50F99"/>
    <w:rsid w:val="00B513E5"/>
    <w:rsid w:val="00B51D10"/>
    <w:rsid w:val="00B5235D"/>
    <w:rsid w:val="00B5246C"/>
    <w:rsid w:val="00B53185"/>
    <w:rsid w:val="00B54566"/>
    <w:rsid w:val="00B54762"/>
    <w:rsid w:val="00B56BF6"/>
    <w:rsid w:val="00B56EC6"/>
    <w:rsid w:val="00B605E4"/>
    <w:rsid w:val="00B60D18"/>
    <w:rsid w:val="00B624F4"/>
    <w:rsid w:val="00B62D11"/>
    <w:rsid w:val="00B6466C"/>
    <w:rsid w:val="00B651EE"/>
    <w:rsid w:val="00B65430"/>
    <w:rsid w:val="00B66385"/>
    <w:rsid w:val="00B7216B"/>
    <w:rsid w:val="00B72AE4"/>
    <w:rsid w:val="00B73E00"/>
    <w:rsid w:val="00B75386"/>
    <w:rsid w:val="00B757E9"/>
    <w:rsid w:val="00B770B3"/>
    <w:rsid w:val="00B7738E"/>
    <w:rsid w:val="00B812DB"/>
    <w:rsid w:val="00B82095"/>
    <w:rsid w:val="00B8286F"/>
    <w:rsid w:val="00B83323"/>
    <w:rsid w:val="00B85CFA"/>
    <w:rsid w:val="00B85E66"/>
    <w:rsid w:val="00B85F95"/>
    <w:rsid w:val="00B8664A"/>
    <w:rsid w:val="00B87392"/>
    <w:rsid w:val="00B879D0"/>
    <w:rsid w:val="00B87AD8"/>
    <w:rsid w:val="00B90BDB"/>
    <w:rsid w:val="00B90F5F"/>
    <w:rsid w:val="00B91CEF"/>
    <w:rsid w:val="00B921C3"/>
    <w:rsid w:val="00B924F6"/>
    <w:rsid w:val="00B93031"/>
    <w:rsid w:val="00B93DD7"/>
    <w:rsid w:val="00B93E5A"/>
    <w:rsid w:val="00B94265"/>
    <w:rsid w:val="00B971A7"/>
    <w:rsid w:val="00B97E08"/>
    <w:rsid w:val="00BA0A01"/>
    <w:rsid w:val="00BA0E9D"/>
    <w:rsid w:val="00BA2AC8"/>
    <w:rsid w:val="00BA2CC6"/>
    <w:rsid w:val="00BA429C"/>
    <w:rsid w:val="00BA5FBC"/>
    <w:rsid w:val="00BA642F"/>
    <w:rsid w:val="00BA70F9"/>
    <w:rsid w:val="00BA7221"/>
    <w:rsid w:val="00BB16DA"/>
    <w:rsid w:val="00BB18D7"/>
    <w:rsid w:val="00BB34AC"/>
    <w:rsid w:val="00BB3E7E"/>
    <w:rsid w:val="00BB418A"/>
    <w:rsid w:val="00BB5D8B"/>
    <w:rsid w:val="00BB68DE"/>
    <w:rsid w:val="00BB7027"/>
    <w:rsid w:val="00BB7F53"/>
    <w:rsid w:val="00BC0AF6"/>
    <w:rsid w:val="00BC20F9"/>
    <w:rsid w:val="00BC3143"/>
    <w:rsid w:val="00BC446F"/>
    <w:rsid w:val="00BC5C72"/>
    <w:rsid w:val="00BC64CE"/>
    <w:rsid w:val="00BC65DA"/>
    <w:rsid w:val="00BC699C"/>
    <w:rsid w:val="00BC7E92"/>
    <w:rsid w:val="00BD0029"/>
    <w:rsid w:val="00BD07AA"/>
    <w:rsid w:val="00BD13BF"/>
    <w:rsid w:val="00BD2DE1"/>
    <w:rsid w:val="00BD3338"/>
    <w:rsid w:val="00BD4470"/>
    <w:rsid w:val="00BD5710"/>
    <w:rsid w:val="00BD5DF9"/>
    <w:rsid w:val="00BD66DB"/>
    <w:rsid w:val="00BD793A"/>
    <w:rsid w:val="00BE03D6"/>
    <w:rsid w:val="00BE07E5"/>
    <w:rsid w:val="00BE178D"/>
    <w:rsid w:val="00BE19AF"/>
    <w:rsid w:val="00BE2728"/>
    <w:rsid w:val="00BE5154"/>
    <w:rsid w:val="00BE658E"/>
    <w:rsid w:val="00BE6828"/>
    <w:rsid w:val="00BE6F82"/>
    <w:rsid w:val="00BE72DD"/>
    <w:rsid w:val="00BE73AE"/>
    <w:rsid w:val="00BE7964"/>
    <w:rsid w:val="00BF0897"/>
    <w:rsid w:val="00BF1384"/>
    <w:rsid w:val="00BF1B7D"/>
    <w:rsid w:val="00BF291B"/>
    <w:rsid w:val="00BF2DA9"/>
    <w:rsid w:val="00BF6AB0"/>
    <w:rsid w:val="00BF6CE2"/>
    <w:rsid w:val="00BF761E"/>
    <w:rsid w:val="00BF7649"/>
    <w:rsid w:val="00BF7815"/>
    <w:rsid w:val="00C00357"/>
    <w:rsid w:val="00C0195D"/>
    <w:rsid w:val="00C0200E"/>
    <w:rsid w:val="00C02160"/>
    <w:rsid w:val="00C04161"/>
    <w:rsid w:val="00C049FB"/>
    <w:rsid w:val="00C051F2"/>
    <w:rsid w:val="00C05B65"/>
    <w:rsid w:val="00C068C3"/>
    <w:rsid w:val="00C06C52"/>
    <w:rsid w:val="00C0769C"/>
    <w:rsid w:val="00C07FC0"/>
    <w:rsid w:val="00C1097B"/>
    <w:rsid w:val="00C10B14"/>
    <w:rsid w:val="00C1194D"/>
    <w:rsid w:val="00C122BB"/>
    <w:rsid w:val="00C13220"/>
    <w:rsid w:val="00C139CB"/>
    <w:rsid w:val="00C13AEA"/>
    <w:rsid w:val="00C147B2"/>
    <w:rsid w:val="00C1770D"/>
    <w:rsid w:val="00C17CEA"/>
    <w:rsid w:val="00C17FAC"/>
    <w:rsid w:val="00C202EB"/>
    <w:rsid w:val="00C21892"/>
    <w:rsid w:val="00C21F84"/>
    <w:rsid w:val="00C2245B"/>
    <w:rsid w:val="00C23DED"/>
    <w:rsid w:val="00C2472F"/>
    <w:rsid w:val="00C247A7"/>
    <w:rsid w:val="00C24E4C"/>
    <w:rsid w:val="00C251BF"/>
    <w:rsid w:val="00C256C0"/>
    <w:rsid w:val="00C26471"/>
    <w:rsid w:val="00C26693"/>
    <w:rsid w:val="00C27358"/>
    <w:rsid w:val="00C306B4"/>
    <w:rsid w:val="00C3205E"/>
    <w:rsid w:val="00C320BB"/>
    <w:rsid w:val="00C35DE9"/>
    <w:rsid w:val="00C3760E"/>
    <w:rsid w:val="00C40BB2"/>
    <w:rsid w:val="00C40EDF"/>
    <w:rsid w:val="00C41304"/>
    <w:rsid w:val="00C4291E"/>
    <w:rsid w:val="00C42D5B"/>
    <w:rsid w:val="00C44DA0"/>
    <w:rsid w:val="00C45759"/>
    <w:rsid w:val="00C50389"/>
    <w:rsid w:val="00C50D48"/>
    <w:rsid w:val="00C51F0C"/>
    <w:rsid w:val="00C53266"/>
    <w:rsid w:val="00C55298"/>
    <w:rsid w:val="00C5558B"/>
    <w:rsid w:val="00C55789"/>
    <w:rsid w:val="00C557D9"/>
    <w:rsid w:val="00C55D81"/>
    <w:rsid w:val="00C56023"/>
    <w:rsid w:val="00C57095"/>
    <w:rsid w:val="00C61ECD"/>
    <w:rsid w:val="00C635EA"/>
    <w:rsid w:val="00C64483"/>
    <w:rsid w:val="00C65D17"/>
    <w:rsid w:val="00C65E41"/>
    <w:rsid w:val="00C674BE"/>
    <w:rsid w:val="00C714D7"/>
    <w:rsid w:val="00C71788"/>
    <w:rsid w:val="00C71FCA"/>
    <w:rsid w:val="00C73FD3"/>
    <w:rsid w:val="00C74235"/>
    <w:rsid w:val="00C746B9"/>
    <w:rsid w:val="00C752D0"/>
    <w:rsid w:val="00C7578D"/>
    <w:rsid w:val="00C77899"/>
    <w:rsid w:val="00C801EE"/>
    <w:rsid w:val="00C81119"/>
    <w:rsid w:val="00C81257"/>
    <w:rsid w:val="00C83D17"/>
    <w:rsid w:val="00C84F56"/>
    <w:rsid w:val="00C857D9"/>
    <w:rsid w:val="00C85D05"/>
    <w:rsid w:val="00C90475"/>
    <w:rsid w:val="00C91142"/>
    <w:rsid w:val="00C912EE"/>
    <w:rsid w:val="00C927C8"/>
    <w:rsid w:val="00C948D4"/>
    <w:rsid w:val="00C9520A"/>
    <w:rsid w:val="00C96571"/>
    <w:rsid w:val="00C9716C"/>
    <w:rsid w:val="00CA1F76"/>
    <w:rsid w:val="00CA30DD"/>
    <w:rsid w:val="00CA355F"/>
    <w:rsid w:val="00CA3620"/>
    <w:rsid w:val="00CA3940"/>
    <w:rsid w:val="00CA3956"/>
    <w:rsid w:val="00CA3F58"/>
    <w:rsid w:val="00CA40DE"/>
    <w:rsid w:val="00CA438D"/>
    <w:rsid w:val="00CA4427"/>
    <w:rsid w:val="00CA4BD3"/>
    <w:rsid w:val="00CA4FAF"/>
    <w:rsid w:val="00CA5C3B"/>
    <w:rsid w:val="00CA68EA"/>
    <w:rsid w:val="00CB22F2"/>
    <w:rsid w:val="00CB3C43"/>
    <w:rsid w:val="00CB5FF8"/>
    <w:rsid w:val="00CB6EFE"/>
    <w:rsid w:val="00CB71E8"/>
    <w:rsid w:val="00CC0AE4"/>
    <w:rsid w:val="00CC0C46"/>
    <w:rsid w:val="00CC0E0E"/>
    <w:rsid w:val="00CC2AC7"/>
    <w:rsid w:val="00CC2BDF"/>
    <w:rsid w:val="00CC3649"/>
    <w:rsid w:val="00CC364C"/>
    <w:rsid w:val="00CC4253"/>
    <w:rsid w:val="00CC48DD"/>
    <w:rsid w:val="00CC56C7"/>
    <w:rsid w:val="00CD0471"/>
    <w:rsid w:val="00CD0839"/>
    <w:rsid w:val="00CD41C1"/>
    <w:rsid w:val="00CD4366"/>
    <w:rsid w:val="00CD51BC"/>
    <w:rsid w:val="00CD682D"/>
    <w:rsid w:val="00CD6941"/>
    <w:rsid w:val="00CD6E25"/>
    <w:rsid w:val="00CD7225"/>
    <w:rsid w:val="00CD7487"/>
    <w:rsid w:val="00CE2394"/>
    <w:rsid w:val="00CE3629"/>
    <w:rsid w:val="00CE415B"/>
    <w:rsid w:val="00CE5747"/>
    <w:rsid w:val="00CE763D"/>
    <w:rsid w:val="00CE769C"/>
    <w:rsid w:val="00CF0A2E"/>
    <w:rsid w:val="00CF1408"/>
    <w:rsid w:val="00CF2539"/>
    <w:rsid w:val="00CF434F"/>
    <w:rsid w:val="00CF45B5"/>
    <w:rsid w:val="00CF498A"/>
    <w:rsid w:val="00CF57DC"/>
    <w:rsid w:val="00CF5E4E"/>
    <w:rsid w:val="00CF62EE"/>
    <w:rsid w:val="00CF6CC7"/>
    <w:rsid w:val="00D00D72"/>
    <w:rsid w:val="00D01844"/>
    <w:rsid w:val="00D02A2D"/>
    <w:rsid w:val="00D0424B"/>
    <w:rsid w:val="00D06825"/>
    <w:rsid w:val="00D075D4"/>
    <w:rsid w:val="00D07E54"/>
    <w:rsid w:val="00D106A4"/>
    <w:rsid w:val="00D11B5D"/>
    <w:rsid w:val="00D1319B"/>
    <w:rsid w:val="00D13618"/>
    <w:rsid w:val="00D14CD9"/>
    <w:rsid w:val="00D1613C"/>
    <w:rsid w:val="00D17051"/>
    <w:rsid w:val="00D17EE9"/>
    <w:rsid w:val="00D201FB"/>
    <w:rsid w:val="00D2288C"/>
    <w:rsid w:val="00D22E64"/>
    <w:rsid w:val="00D234F2"/>
    <w:rsid w:val="00D23C12"/>
    <w:rsid w:val="00D23D51"/>
    <w:rsid w:val="00D242D8"/>
    <w:rsid w:val="00D24D69"/>
    <w:rsid w:val="00D2623F"/>
    <w:rsid w:val="00D26F34"/>
    <w:rsid w:val="00D31531"/>
    <w:rsid w:val="00D34A11"/>
    <w:rsid w:val="00D34EF7"/>
    <w:rsid w:val="00D37C1A"/>
    <w:rsid w:val="00D40B18"/>
    <w:rsid w:val="00D415F7"/>
    <w:rsid w:val="00D42F67"/>
    <w:rsid w:val="00D4398F"/>
    <w:rsid w:val="00D440A3"/>
    <w:rsid w:val="00D446D5"/>
    <w:rsid w:val="00D45133"/>
    <w:rsid w:val="00D45CA7"/>
    <w:rsid w:val="00D46620"/>
    <w:rsid w:val="00D477A6"/>
    <w:rsid w:val="00D50C3A"/>
    <w:rsid w:val="00D51B56"/>
    <w:rsid w:val="00D51E38"/>
    <w:rsid w:val="00D52FC3"/>
    <w:rsid w:val="00D5316B"/>
    <w:rsid w:val="00D54403"/>
    <w:rsid w:val="00D54B54"/>
    <w:rsid w:val="00D54E32"/>
    <w:rsid w:val="00D550BE"/>
    <w:rsid w:val="00D55438"/>
    <w:rsid w:val="00D5689B"/>
    <w:rsid w:val="00D57C50"/>
    <w:rsid w:val="00D57E26"/>
    <w:rsid w:val="00D63861"/>
    <w:rsid w:val="00D652D0"/>
    <w:rsid w:val="00D65428"/>
    <w:rsid w:val="00D65C82"/>
    <w:rsid w:val="00D66899"/>
    <w:rsid w:val="00D66994"/>
    <w:rsid w:val="00D676F9"/>
    <w:rsid w:val="00D67BF0"/>
    <w:rsid w:val="00D70E14"/>
    <w:rsid w:val="00D70F90"/>
    <w:rsid w:val="00D71703"/>
    <w:rsid w:val="00D720F3"/>
    <w:rsid w:val="00D725E1"/>
    <w:rsid w:val="00D72759"/>
    <w:rsid w:val="00D72BF0"/>
    <w:rsid w:val="00D74653"/>
    <w:rsid w:val="00D74D13"/>
    <w:rsid w:val="00D753F4"/>
    <w:rsid w:val="00D76D3E"/>
    <w:rsid w:val="00D7755B"/>
    <w:rsid w:val="00D80CE0"/>
    <w:rsid w:val="00D81515"/>
    <w:rsid w:val="00D824E8"/>
    <w:rsid w:val="00D82B38"/>
    <w:rsid w:val="00D86636"/>
    <w:rsid w:val="00D9068D"/>
    <w:rsid w:val="00D90F17"/>
    <w:rsid w:val="00D91244"/>
    <w:rsid w:val="00D916B9"/>
    <w:rsid w:val="00D91F29"/>
    <w:rsid w:val="00D927A4"/>
    <w:rsid w:val="00D92A01"/>
    <w:rsid w:val="00D92E79"/>
    <w:rsid w:val="00D93387"/>
    <w:rsid w:val="00D9363B"/>
    <w:rsid w:val="00D94021"/>
    <w:rsid w:val="00DA18C5"/>
    <w:rsid w:val="00DA1C2F"/>
    <w:rsid w:val="00DA2358"/>
    <w:rsid w:val="00DA4A2E"/>
    <w:rsid w:val="00DA4CFD"/>
    <w:rsid w:val="00DA5D1C"/>
    <w:rsid w:val="00DA63B7"/>
    <w:rsid w:val="00DA66B4"/>
    <w:rsid w:val="00DA7DD1"/>
    <w:rsid w:val="00DB1688"/>
    <w:rsid w:val="00DB16DA"/>
    <w:rsid w:val="00DB17FE"/>
    <w:rsid w:val="00DB24DF"/>
    <w:rsid w:val="00DB2AB2"/>
    <w:rsid w:val="00DB2C28"/>
    <w:rsid w:val="00DB3A68"/>
    <w:rsid w:val="00DB4F66"/>
    <w:rsid w:val="00DB63B4"/>
    <w:rsid w:val="00DB7F10"/>
    <w:rsid w:val="00DB7F85"/>
    <w:rsid w:val="00DC0725"/>
    <w:rsid w:val="00DC0F91"/>
    <w:rsid w:val="00DC1A8D"/>
    <w:rsid w:val="00DC1FEB"/>
    <w:rsid w:val="00DC2395"/>
    <w:rsid w:val="00DC2FF9"/>
    <w:rsid w:val="00DC32B6"/>
    <w:rsid w:val="00DC432A"/>
    <w:rsid w:val="00DC4946"/>
    <w:rsid w:val="00DC5228"/>
    <w:rsid w:val="00DC5F02"/>
    <w:rsid w:val="00DD01C5"/>
    <w:rsid w:val="00DD0C9A"/>
    <w:rsid w:val="00DD13C7"/>
    <w:rsid w:val="00DD1736"/>
    <w:rsid w:val="00DD1F1F"/>
    <w:rsid w:val="00DD3D20"/>
    <w:rsid w:val="00DD56E7"/>
    <w:rsid w:val="00DD5E95"/>
    <w:rsid w:val="00DD6AEC"/>
    <w:rsid w:val="00DD735E"/>
    <w:rsid w:val="00DD7378"/>
    <w:rsid w:val="00DD7BDF"/>
    <w:rsid w:val="00DD7F32"/>
    <w:rsid w:val="00DE0912"/>
    <w:rsid w:val="00DE0E27"/>
    <w:rsid w:val="00DE1299"/>
    <w:rsid w:val="00DE1503"/>
    <w:rsid w:val="00DE1CC7"/>
    <w:rsid w:val="00DE2172"/>
    <w:rsid w:val="00DE3A08"/>
    <w:rsid w:val="00DE3F2B"/>
    <w:rsid w:val="00DE4D66"/>
    <w:rsid w:val="00DE53DD"/>
    <w:rsid w:val="00DE60D2"/>
    <w:rsid w:val="00DE6362"/>
    <w:rsid w:val="00DE7430"/>
    <w:rsid w:val="00DE77F2"/>
    <w:rsid w:val="00DF03FA"/>
    <w:rsid w:val="00DF102B"/>
    <w:rsid w:val="00DF1488"/>
    <w:rsid w:val="00DF1D0D"/>
    <w:rsid w:val="00DF1EEB"/>
    <w:rsid w:val="00DF2D9E"/>
    <w:rsid w:val="00DF311C"/>
    <w:rsid w:val="00DF56FB"/>
    <w:rsid w:val="00DF5C45"/>
    <w:rsid w:val="00DF5DE7"/>
    <w:rsid w:val="00DF5E0B"/>
    <w:rsid w:val="00DF66C1"/>
    <w:rsid w:val="00DF66FB"/>
    <w:rsid w:val="00DF794E"/>
    <w:rsid w:val="00DF7A08"/>
    <w:rsid w:val="00E02AC2"/>
    <w:rsid w:val="00E032B0"/>
    <w:rsid w:val="00E032D2"/>
    <w:rsid w:val="00E04DE8"/>
    <w:rsid w:val="00E067D2"/>
    <w:rsid w:val="00E06EE6"/>
    <w:rsid w:val="00E07798"/>
    <w:rsid w:val="00E078C1"/>
    <w:rsid w:val="00E07E01"/>
    <w:rsid w:val="00E1205F"/>
    <w:rsid w:val="00E12536"/>
    <w:rsid w:val="00E12EC9"/>
    <w:rsid w:val="00E14982"/>
    <w:rsid w:val="00E1517A"/>
    <w:rsid w:val="00E15347"/>
    <w:rsid w:val="00E154CF"/>
    <w:rsid w:val="00E156DF"/>
    <w:rsid w:val="00E164B5"/>
    <w:rsid w:val="00E207FA"/>
    <w:rsid w:val="00E217DF"/>
    <w:rsid w:val="00E22AD5"/>
    <w:rsid w:val="00E22D9B"/>
    <w:rsid w:val="00E22E35"/>
    <w:rsid w:val="00E2347D"/>
    <w:rsid w:val="00E247BB"/>
    <w:rsid w:val="00E249E0"/>
    <w:rsid w:val="00E24DE1"/>
    <w:rsid w:val="00E24ED7"/>
    <w:rsid w:val="00E259CF"/>
    <w:rsid w:val="00E27BEB"/>
    <w:rsid w:val="00E27E5B"/>
    <w:rsid w:val="00E3115D"/>
    <w:rsid w:val="00E33495"/>
    <w:rsid w:val="00E34185"/>
    <w:rsid w:val="00E3611F"/>
    <w:rsid w:val="00E366D2"/>
    <w:rsid w:val="00E36A98"/>
    <w:rsid w:val="00E36ABD"/>
    <w:rsid w:val="00E36BBD"/>
    <w:rsid w:val="00E37103"/>
    <w:rsid w:val="00E37528"/>
    <w:rsid w:val="00E37627"/>
    <w:rsid w:val="00E3769B"/>
    <w:rsid w:val="00E3780B"/>
    <w:rsid w:val="00E37B20"/>
    <w:rsid w:val="00E4222F"/>
    <w:rsid w:val="00E423AE"/>
    <w:rsid w:val="00E4246A"/>
    <w:rsid w:val="00E44F8F"/>
    <w:rsid w:val="00E45660"/>
    <w:rsid w:val="00E4642E"/>
    <w:rsid w:val="00E46A7E"/>
    <w:rsid w:val="00E50BBC"/>
    <w:rsid w:val="00E50E28"/>
    <w:rsid w:val="00E51223"/>
    <w:rsid w:val="00E529D3"/>
    <w:rsid w:val="00E541BA"/>
    <w:rsid w:val="00E542FF"/>
    <w:rsid w:val="00E545DF"/>
    <w:rsid w:val="00E54789"/>
    <w:rsid w:val="00E5532E"/>
    <w:rsid w:val="00E55651"/>
    <w:rsid w:val="00E57C24"/>
    <w:rsid w:val="00E57E09"/>
    <w:rsid w:val="00E57FFD"/>
    <w:rsid w:val="00E6076B"/>
    <w:rsid w:val="00E611FA"/>
    <w:rsid w:val="00E6175A"/>
    <w:rsid w:val="00E642A6"/>
    <w:rsid w:val="00E6653F"/>
    <w:rsid w:val="00E665A8"/>
    <w:rsid w:val="00E6671F"/>
    <w:rsid w:val="00E67250"/>
    <w:rsid w:val="00E67438"/>
    <w:rsid w:val="00E7081B"/>
    <w:rsid w:val="00E70B1D"/>
    <w:rsid w:val="00E70B3C"/>
    <w:rsid w:val="00E70F16"/>
    <w:rsid w:val="00E71836"/>
    <w:rsid w:val="00E7249B"/>
    <w:rsid w:val="00E72C17"/>
    <w:rsid w:val="00E730D8"/>
    <w:rsid w:val="00E737ED"/>
    <w:rsid w:val="00E74C40"/>
    <w:rsid w:val="00E75202"/>
    <w:rsid w:val="00E76242"/>
    <w:rsid w:val="00E76B3D"/>
    <w:rsid w:val="00E77324"/>
    <w:rsid w:val="00E82FE6"/>
    <w:rsid w:val="00E83291"/>
    <w:rsid w:val="00E8361C"/>
    <w:rsid w:val="00E838C8"/>
    <w:rsid w:val="00E83E39"/>
    <w:rsid w:val="00E84536"/>
    <w:rsid w:val="00E85162"/>
    <w:rsid w:val="00E85C7F"/>
    <w:rsid w:val="00E86551"/>
    <w:rsid w:val="00E86A11"/>
    <w:rsid w:val="00E872A4"/>
    <w:rsid w:val="00E8747B"/>
    <w:rsid w:val="00E87A66"/>
    <w:rsid w:val="00E87B25"/>
    <w:rsid w:val="00E90BC5"/>
    <w:rsid w:val="00E910A1"/>
    <w:rsid w:val="00E930BD"/>
    <w:rsid w:val="00E94D34"/>
    <w:rsid w:val="00E9586D"/>
    <w:rsid w:val="00E9649C"/>
    <w:rsid w:val="00E96A8D"/>
    <w:rsid w:val="00EA0BE2"/>
    <w:rsid w:val="00EA1646"/>
    <w:rsid w:val="00EA20B4"/>
    <w:rsid w:val="00EA2FDD"/>
    <w:rsid w:val="00EA40DD"/>
    <w:rsid w:val="00EA44F3"/>
    <w:rsid w:val="00EA47BF"/>
    <w:rsid w:val="00EA67AD"/>
    <w:rsid w:val="00EA7FE0"/>
    <w:rsid w:val="00EB1867"/>
    <w:rsid w:val="00EB1C7C"/>
    <w:rsid w:val="00EB236B"/>
    <w:rsid w:val="00EB2676"/>
    <w:rsid w:val="00EB2DD2"/>
    <w:rsid w:val="00EB3438"/>
    <w:rsid w:val="00EB4C19"/>
    <w:rsid w:val="00EB50B8"/>
    <w:rsid w:val="00EB540E"/>
    <w:rsid w:val="00EB556A"/>
    <w:rsid w:val="00EB5BEE"/>
    <w:rsid w:val="00EB6008"/>
    <w:rsid w:val="00EB6E7A"/>
    <w:rsid w:val="00EC2613"/>
    <w:rsid w:val="00EC33BF"/>
    <w:rsid w:val="00EC57FF"/>
    <w:rsid w:val="00EC6A34"/>
    <w:rsid w:val="00EC6F0A"/>
    <w:rsid w:val="00EC7841"/>
    <w:rsid w:val="00ED04C0"/>
    <w:rsid w:val="00ED09F4"/>
    <w:rsid w:val="00ED1DE4"/>
    <w:rsid w:val="00ED4014"/>
    <w:rsid w:val="00ED44AF"/>
    <w:rsid w:val="00ED46FB"/>
    <w:rsid w:val="00EE04EA"/>
    <w:rsid w:val="00EE0A9D"/>
    <w:rsid w:val="00EE1130"/>
    <w:rsid w:val="00EE188A"/>
    <w:rsid w:val="00EE1BAA"/>
    <w:rsid w:val="00EE3AEE"/>
    <w:rsid w:val="00EE404B"/>
    <w:rsid w:val="00EE4844"/>
    <w:rsid w:val="00EE4C13"/>
    <w:rsid w:val="00EE6445"/>
    <w:rsid w:val="00EE644A"/>
    <w:rsid w:val="00EE6CDF"/>
    <w:rsid w:val="00EE7DE8"/>
    <w:rsid w:val="00EF01FD"/>
    <w:rsid w:val="00EF0335"/>
    <w:rsid w:val="00EF090E"/>
    <w:rsid w:val="00EF09D5"/>
    <w:rsid w:val="00EF0B5C"/>
    <w:rsid w:val="00EF110E"/>
    <w:rsid w:val="00EF14FF"/>
    <w:rsid w:val="00EF1CD8"/>
    <w:rsid w:val="00EF20C6"/>
    <w:rsid w:val="00EF27ED"/>
    <w:rsid w:val="00EF31E2"/>
    <w:rsid w:val="00EF3DEB"/>
    <w:rsid w:val="00EF3DF3"/>
    <w:rsid w:val="00EF50F7"/>
    <w:rsid w:val="00EF5B38"/>
    <w:rsid w:val="00EF72C6"/>
    <w:rsid w:val="00EF7374"/>
    <w:rsid w:val="00F00EC8"/>
    <w:rsid w:val="00F01336"/>
    <w:rsid w:val="00F0229B"/>
    <w:rsid w:val="00F03616"/>
    <w:rsid w:val="00F03EB2"/>
    <w:rsid w:val="00F0436A"/>
    <w:rsid w:val="00F04B90"/>
    <w:rsid w:val="00F0571A"/>
    <w:rsid w:val="00F064D4"/>
    <w:rsid w:val="00F072F4"/>
    <w:rsid w:val="00F07F9A"/>
    <w:rsid w:val="00F10461"/>
    <w:rsid w:val="00F10D44"/>
    <w:rsid w:val="00F11A46"/>
    <w:rsid w:val="00F11A5C"/>
    <w:rsid w:val="00F13188"/>
    <w:rsid w:val="00F13290"/>
    <w:rsid w:val="00F1477C"/>
    <w:rsid w:val="00F14D62"/>
    <w:rsid w:val="00F16A70"/>
    <w:rsid w:val="00F17859"/>
    <w:rsid w:val="00F1789E"/>
    <w:rsid w:val="00F213BE"/>
    <w:rsid w:val="00F2166D"/>
    <w:rsid w:val="00F22F62"/>
    <w:rsid w:val="00F23508"/>
    <w:rsid w:val="00F24555"/>
    <w:rsid w:val="00F250BD"/>
    <w:rsid w:val="00F272A8"/>
    <w:rsid w:val="00F305D1"/>
    <w:rsid w:val="00F3257C"/>
    <w:rsid w:val="00F35209"/>
    <w:rsid w:val="00F35B17"/>
    <w:rsid w:val="00F4055B"/>
    <w:rsid w:val="00F41451"/>
    <w:rsid w:val="00F41714"/>
    <w:rsid w:val="00F41D39"/>
    <w:rsid w:val="00F424D8"/>
    <w:rsid w:val="00F435EC"/>
    <w:rsid w:val="00F4370A"/>
    <w:rsid w:val="00F43874"/>
    <w:rsid w:val="00F448B6"/>
    <w:rsid w:val="00F44B63"/>
    <w:rsid w:val="00F45676"/>
    <w:rsid w:val="00F457DE"/>
    <w:rsid w:val="00F459FA"/>
    <w:rsid w:val="00F467CD"/>
    <w:rsid w:val="00F46D78"/>
    <w:rsid w:val="00F47A06"/>
    <w:rsid w:val="00F47E7B"/>
    <w:rsid w:val="00F51747"/>
    <w:rsid w:val="00F52439"/>
    <w:rsid w:val="00F53718"/>
    <w:rsid w:val="00F543A8"/>
    <w:rsid w:val="00F56DF5"/>
    <w:rsid w:val="00F57562"/>
    <w:rsid w:val="00F57B0F"/>
    <w:rsid w:val="00F611A4"/>
    <w:rsid w:val="00F61397"/>
    <w:rsid w:val="00F61762"/>
    <w:rsid w:val="00F61FD8"/>
    <w:rsid w:val="00F6292D"/>
    <w:rsid w:val="00F63986"/>
    <w:rsid w:val="00F647B6"/>
    <w:rsid w:val="00F648BB"/>
    <w:rsid w:val="00F64DDB"/>
    <w:rsid w:val="00F65BCD"/>
    <w:rsid w:val="00F661CE"/>
    <w:rsid w:val="00F66748"/>
    <w:rsid w:val="00F671D7"/>
    <w:rsid w:val="00F6725E"/>
    <w:rsid w:val="00F679D3"/>
    <w:rsid w:val="00F67A22"/>
    <w:rsid w:val="00F70657"/>
    <w:rsid w:val="00F706E8"/>
    <w:rsid w:val="00F70D5E"/>
    <w:rsid w:val="00F71489"/>
    <w:rsid w:val="00F719AB"/>
    <w:rsid w:val="00F71B62"/>
    <w:rsid w:val="00F731E6"/>
    <w:rsid w:val="00F73474"/>
    <w:rsid w:val="00F742DE"/>
    <w:rsid w:val="00F75AD3"/>
    <w:rsid w:val="00F7626F"/>
    <w:rsid w:val="00F76328"/>
    <w:rsid w:val="00F7784B"/>
    <w:rsid w:val="00F80E5A"/>
    <w:rsid w:val="00F83576"/>
    <w:rsid w:val="00F83B54"/>
    <w:rsid w:val="00F8489F"/>
    <w:rsid w:val="00F85D75"/>
    <w:rsid w:val="00F860DE"/>
    <w:rsid w:val="00F87149"/>
    <w:rsid w:val="00F91041"/>
    <w:rsid w:val="00F922D6"/>
    <w:rsid w:val="00F92703"/>
    <w:rsid w:val="00F92F04"/>
    <w:rsid w:val="00F933D3"/>
    <w:rsid w:val="00F95008"/>
    <w:rsid w:val="00F95692"/>
    <w:rsid w:val="00F960E2"/>
    <w:rsid w:val="00F966F8"/>
    <w:rsid w:val="00F977FF"/>
    <w:rsid w:val="00F97C0A"/>
    <w:rsid w:val="00FA08A4"/>
    <w:rsid w:val="00FA0952"/>
    <w:rsid w:val="00FA1270"/>
    <w:rsid w:val="00FA1418"/>
    <w:rsid w:val="00FA2FCD"/>
    <w:rsid w:val="00FA3703"/>
    <w:rsid w:val="00FA3C04"/>
    <w:rsid w:val="00FA4B55"/>
    <w:rsid w:val="00FA52DA"/>
    <w:rsid w:val="00FA5D7C"/>
    <w:rsid w:val="00FA63AA"/>
    <w:rsid w:val="00FA667A"/>
    <w:rsid w:val="00FA6751"/>
    <w:rsid w:val="00FA72D9"/>
    <w:rsid w:val="00FB08A6"/>
    <w:rsid w:val="00FB0986"/>
    <w:rsid w:val="00FB0DE7"/>
    <w:rsid w:val="00FB26D7"/>
    <w:rsid w:val="00FB2ACC"/>
    <w:rsid w:val="00FB3EFC"/>
    <w:rsid w:val="00FB4918"/>
    <w:rsid w:val="00FB4F2F"/>
    <w:rsid w:val="00FB62E9"/>
    <w:rsid w:val="00FB63D5"/>
    <w:rsid w:val="00FC0C6B"/>
    <w:rsid w:val="00FC1954"/>
    <w:rsid w:val="00FC1D11"/>
    <w:rsid w:val="00FC244F"/>
    <w:rsid w:val="00FC26F6"/>
    <w:rsid w:val="00FC40D8"/>
    <w:rsid w:val="00FC457D"/>
    <w:rsid w:val="00FC47E5"/>
    <w:rsid w:val="00FC4B86"/>
    <w:rsid w:val="00FC4E05"/>
    <w:rsid w:val="00FC5B7A"/>
    <w:rsid w:val="00FC5E58"/>
    <w:rsid w:val="00FC6065"/>
    <w:rsid w:val="00FC6578"/>
    <w:rsid w:val="00FD0842"/>
    <w:rsid w:val="00FD0C00"/>
    <w:rsid w:val="00FD11A2"/>
    <w:rsid w:val="00FD206C"/>
    <w:rsid w:val="00FD2E81"/>
    <w:rsid w:val="00FD3434"/>
    <w:rsid w:val="00FD3472"/>
    <w:rsid w:val="00FD4815"/>
    <w:rsid w:val="00FD4895"/>
    <w:rsid w:val="00FD4F0B"/>
    <w:rsid w:val="00FD79DA"/>
    <w:rsid w:val="00FE00D3"/>
    <w:rsid w:val="00FE0613"/>
    <w:rsid w:val="00FE0F14"/>
    <w:rsid w:val="00FE1629"/>
    <w:rsid w:val="00FE1818"/>
    <w:rsid w:val="00FE23A0"/>
    <w:rsid w:val="00FE31EA"/>
    <w:rsid w:val="00FE3434"/>
    <w:rsid w:val="00FE379D"/>
    <w:rsid w:val="00FE6018"/>
    <w:rsid w:val="00FF01A5"/>
    <w:rsid w:val="00FF093D"/>
    <w:rsid w:val="00FF141A"/>
    <w:rsid w:val="00FF1B7A"/>
    <w:rsid w:val="00FF1F08"/>
    <w:rsid w:val="00FF1FAD"/>
    <w:rsid w:val="00FF2A9F"/>
    <w:rsid w:val="00FF2ADE"/>
    <w:rsid w:val="00FF2BA8"/>
    <w:rsid w:val="00FF31BD"/>
    <w:rsid w:val="00FF35EC"/>
    <w:rsid w:val="00FF3AC1"/>
    <w:rsid w:val="00FF4D3C"/>
    <w:rsid w:val="00FF6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3C2AC"/>
  <w15:chartTrackingRefBased/>
  <w15:docId w15:val="{3CD454F8-6B9D-4C03-BE53-5D4BCEB5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6BD"/>
    <w:pPr>
      <w:spacing w:after="0" w:line="240" w:lineRule="auto"/>
    </w:pPr>
    <w:rPr>
      <w:rFonts w:ascii="Times New Roman" w:eastAsia="Times New Roman" w:hAnsi="Times New Roman" w:cs="Times New Roman"/>
      <w:szCs w:val="20"/>
      <w:lang w:val="en-GB" w:eastAsia="ru-RU"/>
    </w:rPr>
  </w:style>
  <w:style w:type="paragraph" w:styleId="1">
    <w:name w:val="heading 1"/>
    <w:basedOn w:val="a"/>
    <w:next w:val="a"/>
    <w:link w:val="10"/>
    <w:uiPriority w:val="9"/>
    <w:qFormat/>
    <w:rsid w:val="00392C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376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5F76EE"/>
    <w:pPr>
      <w:keepNext/>
      <w:tabs>
        <w:tab w:val="left" w:pos="2790"/>
      </w:tabs>
      <w:jc w:val="center"/>
      <w:outlineLvl w:val="3"/>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6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Абзац списка для документа,List Paragraph,Абзац списка15,4.2.2"/>
    <w:basedOn w:val="a"/>
    <w:link w:val="a5"/>
    <w:uiPriority w:val="34"/>
    <w:qFormat/>
    <w:rsid w:val="003206BD"/>
    <w:pPr>
      <w:ind w:left="720"/>
      <w:contextualSpacing/>
    </w:pPr>
    <w:rPr>
      <w:sz w:val="24"/>
      <w:szCs w:val="24"/>
      <w:lang w:val="ru-RU"/>
    </w:rPr>
  </w:style>
  <w:style w:type="paragraph" w:styleId="a6">
    <w:name w:val="Balloon Text"/>
    <w:basedOn w:val="a"/>
    <w:link w:val="a7"/>
    <w:uiPriority w:val="99"/>
    <w:semiHidden/>
    <w:unhideWhenUsed/>
    <w:rsid w:val="0071163B"/>
    <w:rPr>
      <w:rFonts w:ascii="Segoe UI" w:hAnsi="Segoe UI" w:cs="Segoe UI"/>
      <w:sz w:val="18"/>
      <w:szCs w:val="18"/>
    </w:rPr>
  </w:style>
  <w:style w:type="character" w:customStyle="1" w:styleId="a7">
    <w:name w:val="Текст выноски Знак"/>
    <w:basedOn w:val="a0"/>
    <w:link w:val="a6"/>
    <w:uiPriority w:val="99"/>
    <w:semiHidden/>
    <w:rsid w:val="0071163B"/>
    <w:rPr>
      <w:rFonts w:ascii="Segoe UI" w:eastAsia="Times New Roman" w:hAnsi="Segoe UI" w:cs="Segoe UI"/>
      <w:sz w:val="18"/>
      <w:szCs w:val="18"/>
      <w:lang w:val="en-GB" w:eastAsia="ru-RU"/>
    </w:rPr>
  </w:style>
  <w:style w:type="paragraph" w:styleId="a8">
    <w:name w:val="header"/>
    <w:basedOn w:val="a"/>
    <w:link w:val="a9"/>
    <w:uiPriority w:val="99"/>
    <w:unhideWhenUsed/>
    <w:rsid w:val="007007B6"/>
    <w:pPr>
      <w:tabs>
        <w:tab w:val="center" w:pos="4677"/>
        <w:tab w:val="right" w:pos="9355"/>
      </w:tabs>
    </w:pPr>
  </w:style>
  <w:style w:type="character" w:customStyle="1" w:styleId="a9">
    <w:name w:val="Верхний колонтитул Знак"/>
    <w:basedOn w:val="a0"/>
    <w:link w:val="a8"/>
    <w:uiPriority w:val="99"/>
    <w:rsid w:val="007007B6"/>
    <w:rPr>
      <w:rFonts w:ascii="Times New Roman" w:eastAsia="Times New Roman" w:hAnsi="Times New Roman" w:cs="Times New Roman"/>
      <w:szCs w:val="20"/>
      <w:lang w:val="en-GB" w:eastAsia="ru-RU"/>
    </w:rPr>
  </w:style>
  <w:style w:type="paragraph" w:styleId="aa">
    <w:name w:val="footer"/>
    <w:basedOn w:val="a"/>
    <w:link w:val="ab"/>
    <w:unhideWhenUsed/>
    <w:rsid w:val="007007B6"/>
    <w:pPr>
      <w:tabs>
        <w:tab w:val="center" w:pos="4677"/>
        <w:tab w:val="right" w:pos="9355"/>
      </w:tabs>
    </w:pPr>
  </w:style>
  <w:style w:type="character" w:customStyle="1" w:styleId="ab">
    <w:name w:val="Нижний колонтитул Знак"/>
    <w:basedOn w:val="a0"/>
    <w:link w:val="aa"/>
    <w:rsid w:val="007007B6"/>
    <w:rPr>
      <w:rFonts w:ascii="Times New Roman" w:eastAsia="Times New Roman" w:hAnsi="Times New Roman" w:cs="Times New Roman"/>
      <w:szCs w:val="20"/>
      <w:lang w:val="en-GB" w:eastAsia="ru-RU"/>
    </w:rPr>
  </w:style>
  <w:style w:type="character" w:customStyle="1" w:styleId="40">
    <w:name w:val="Заголовок 4 Знак"/>
    <w:basedOn w:val="a0"/>
    <w:link w:val="4"/>
    <w:rsid w:val="005F76EE"/>
    <w:rPr>
      <w:rFonts w:ascii="Times New Roman" w:eastAsia="Times New Roman" w:hAnsi="Times New Roman" w:cs="Times New Roman"/>
      <w:sz w:val="24"/>
      <w:szCs w:val="20"/>
      <w:lang w:eastAsia="ru-RU"/>
    </w:rPr>
  </w:style>
  <w:style w:type="character" w:styleId="ac">
    <w:name w:val="annotation reference"/>
    <w:basedOn w:val="a0"/>
    <w:uiPriority w:val="99"/>
    <w:semiHidden/>
    <w:unhideWhenUsed/>
    <w:rsid w:val="004D6B6E"/>
    <w:rPr>
      <w:sz w:val="16"/>
      <w:szCs w:val="16"/>
    </w:rPr>
  </w:style>
  <w:style w:type="paragraph" w:styleId="ad">
    <w:name w:val="annotation text"/>
    <w:basedOn w:val="a"/>
    <w:link w:val="ae"/>
    <w:uiPriority w:val="99"/>
    <w:unhideWhenUsed/>
    <w:rsid w:val="004D6B6E"/>
    <w:rPr>
      <w:sz w:val="20"/>
    </w:rPr>
  </w:style>
  <w:style w:type="character" w:customStyle="1" w:styleId="ae">
    <w:name w:val="Текст примечания Знак"/>
    <w:basedOn w:val="a0"/>
    <w:link w:val="ad"/>
    <w:uiPriority w:val="99"/>
    <w:rsid w:val="004D6B6E"/>
    <w:rPr>
      <w:rFonts w:ascii="Times New Roman" w:eastAsia="Times New Roman" w:hAnsi="Times New Roman" w:cs="Times New Roman"/>
      <w:sz w:val="20"/>
      <w:szCs w:val="20"/>
      <w:lang w:val="en-GB" w:eastAsia="ru-RU"/>
    </w:rPr>
  </w:style>
  <w:style w:type="character" w:styleId="af">
    <w:name w:val="Strong"/>
    <w:basedOn w:val="a0"/>
    <w:uiPriority w:val="22"/>
    <w:qFormat/>
    <w:rsid w:val="00F83B54"/>
    <w:rPr>
      <w:b/>
      <w:bCs/>
    </w:rPr>
  </w:style>
  <w:style w:type="character" w:customStyle="1" w:styleId="10">
    <w:name w:val="Заголовок 1 Знак"/>
    <w:basedOn w:val="a0"/>
    <w:link w:val="1"/>
    <w:uiPriority w:val="9"/>
    <w:rsid w:val="00392C53"/>
    <w:rPr>
      <w:rFonts w:asciiTheme="majorHAnsi" w:eastAsiaTheme="majorEastAsia" w:hAnsiTheme="majorHAnsi" w:cstheme="majorBidi"/>
      <w:color w:val="2E74B5" w:themeColor="accent1" w:themeShade="BF"/>
      <w:sz w:val="32"/>
      <w:szCs w:val="32"/>
      <w:lang w:val="en-GB" w:eastAsia="ru-RU"/>
    </w:rPr>
  </w:style>
  <w:style w:type="paragraph" w:customStyle="1" w:styleId="Default">
    <w:name w:val="Default"/>
    <w:rsid w:val="00D2288C"/>
    <w:pPr>
      <w:autoSpaceDE w:val="0"/>
      <w:autoSpaceDN w:val="0"/>
      <w:adjustRightInd w:val="0"/>
      <w:spacing w:after="0" w:line="240" w:lineRule="auto"/>
    </w:pPr>
    <w:rPr>
      <w:rFonts w:ascii="Calibri" w:hAnsi="Calibri" w:cs="Calibri"/>
      <w:color w:val="000000"/>
      <w:sz w:val="24"/>
      <w:szCs w:val="24"/>
    </w:rPr>
  </w:style>
  <w:style w:type="paragraph" w:styleId="af0">
    <w:name w:val="Normal (Web)"/>
    <w:basedOn w:val="a"/>
    <w:uiPriority w:val="99"/>
    <w:unhideWhenUsed/>
    <w:rsid w:val="00476571"/>
    <w:pPr>
      <w:spacing w:before="100" w:beforeAutospacing="1" w:after="100" w:afterAutospacing="1"/>
    </w:pPr>
    <w:rPr>
      <w:sz w:val="24"/>
      <w:szCs w:val="24"/>
      <w:lang w:val="ru-RU"/>
    </w:rPr>
  </w:style>
  <w:style w:type="character" w:styleId="af1">
    <w:name w:val="Hyperlink"/>
    <w:basedOn w:val="a0"/>
    <w:uiPriority w:val="99"/>
    <w:semiHidden/>
    <w:unhideWhenUsed/>
    <w:rsid w:val="009E1065"/>
    <w:rPr>
      <w:color w:val="0000FF"/>
      <w:u w:val="single"/>
    </w:rPr>
  </w:style>
  <w:style w:type="paragraph" w:styleId="af2">
    <w:name w:val="No Spacing"/>
    <w:uiPriority w:val="1"/>
    <w:qFormat/>
    <w:rsid w:val="00FA667A"/>
    <w:pPr>
      <w:spacing w:after="0" w:line="240" w:lineRule="auto"/>
    </w:pPr>
    <w:rPr>
      <w:rFonts w:ascii="Calibri" w:eastAsia="Calibri" w:hAnsi="Calibri" w:cs="Times New Roman"/>
    </w:rPr>
  </w:style>
  <w:style w:type="paragraph" w:styleId="af3">
    <w:name w:val="footnote text"/>
    <w:basedOn w:val="a"/>
    <w:link w:val="af4"/>
    <w:uiPriority w:val="99"/>
    <w:semiHidden/>
    <w:unhideWhenUsed/>
    <w:rsid w:val="00995E6D"/>
    <w:rPr>
      <w:sz w:val="20"/>
    </w:rPr>
  </w:style>
  <w:style w:type="character" w:customStyle="1" w:styleId="af4">
    <w:name w:val="Текст сноски Знак"/>
    <w:basedOn w:val="a0"/>
    <w:link w:val="af3"/>
    <w:uiPriority w:val="99"/>
    <w:semiHidden/>
    <w:rsid w:val="00995E6D"/>
    <w:rPr>
      <w:rFonts w:ascii="Times New Roman" w:eastAsia="Times New Roman" w:hAnsi="Times New Roman" w:cs="Times New Roman"/>
      <w:sz w:val="20"/>
      <w:szCs w:val="20"/>
      <w:lang w:val="en-GB" w:eastAsia="ru-RU"/>
    </w:rPr>
  </w:style>
  <w:style w:type="character" w:styleId="af5">
    <w:name w:val="footnote reference"/>
    <w:basedOn w:val="a0"/>
    <w:uiPriority w:val="99"/>
    <w:semiHidden/>
    <w:unhideWhenUsed/>
    <w:rsid w:val="00995E6D"/>
    <w:rPr>
      <w:vertAlign w:val="superscript"/>
    </w:rPr>
  </w:style>
  <w:style w:type="paragraph" w:styleId="af6">
    <w:name w:val="Plain Text"/>
    <w:aliases w:val="Знак3 Знак,Знак3 Знак Знак Знак,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 Зна"/>
    <w:basedOn w:val="a"/>
    <w:link w:val="af7"/>
    <w:uiPriority w:val="99"/>
    <w:unhideWhenUsed/>
    <w:rsid w:val="007C00CD"/>
    <w:rPr>
      <w:rFonts w:ascii="Courier New" w:hAnsi="Courier New"/>
      <w:sz w:val="20"/>
      <w:lang w:val="ru-RU"/>
    </w:rPr>
  </w:style>
  <w:style w:type="character" w:customStyle="1" w:styleId="af7">
    <w:name w:val="Текст Знак"/>
    <w:aliases w:val="Знак3 Знак Знак,Знак3 Знак Знак Знак Знак,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w:basedOn w:val="a0"/>
    <w:link w:val="af6"/>
    <w:uiPriority w:val="99"/>
    <w:rsid w:val="007C00CD"/>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rsid w:val="00E3769B"/>
    <w:rPr>
      <w:rFonts w:asciiTheme="majorHAnsi" w:eastAsiaTheme="majorEastAsia" w:hAnsiTheme="majorHAnsi" w:cstheme="majorBidi"/>
      <w:color w:val="2E74B5" w:themeColor="accent1" w:themeShade="BF"/>
      <w:sz w:val="26"/>
      <w:szCs w:val="26"/>
      <w:lang w:val="en-GB" w:eastAsia="ru-RU"/>
    </w:rPr>
  </w:style>
  <w:style w:type="paragraph" w:styleId="af8">
    <w:name w:val="annotation subject"/>
    <w:basedOn w:val="ad"/>
    <w:next w:val="ad"/>
    <w:link w:val="af9"/>
    <w:uiPriority w:val="99"/>
    <w:semiHidden/>
    <w:unhideWhenUsed/>
    <w:rsid w:val="00E9586D"/>
    <w:rPr>
      <w:b/>
      <w:bCs/>
    </w:rPr>
  </w:style>
  <w:style w:type="character" w:customStyle="1" w:styleId="af9">
    <w:name w:val="Тема примечания Знак"/>
    <w:basedOn w:val="ae"/>
    <w:link w:val="af8"/>
    <w:uiPriority w:val="99"/>
    <w:semiHidden/>
    <w:rsid w:val="00E9586D"/>
    <w:rPr>
      <w:rFonts w:ascii="Times New Roman" w:eastAsia="Times New Roman" w:hAnsi="Times New Roman" w:cs="Times New Roman"/>
      <w:b/>
      <w:bCs/>
      <w:sz w:val="20"/>
      <w:szCs w:val="20"/>
      <w:lang w:val="en-GB" w:eastAsia="ru-RU"/>
    </w:rPr>
  </w:style>
  <w:style w:type="paragraph" w:styleId="afa">
    <w:name w:val="Revision"/>
    <w:hidden/>
    <w:uiPriority w:val="99"/>
    <w:semiHidden/>
    <w:rsid w:val="00E9586D"/>
    <w:pPr>
      <w:spacing w:after="0" w:line="240" w:lineRule="auto"/>
    </w:pPr>
    <w:rPr>
      <w:rFonts w:ascii="Times New Roman" w:eastAsia="Times New Roman" w:hAnsi="Times New Roman" w:cs="Times New Roman"/>
      <w:szCs w:val="20"/>
      <w:lang w:val="en-GB" w:eastAsia="ru-RU"/>
    </w:rPr>
  </w:style>
  <w:style w:type="character" w:customStyle="1" w:styleId="a5">
    <w:name w:val="Абзац списка Знак"/>
    <w:aliases w:val="Bullet List Знак,FooterText Знак,numbered Знак,Paragraphe de liste1 Знак,lp1 Знак,Абзац списка для документа Знак,List Paragraph Знак,Абзац списка15 Знак,4.2.2 Знак"/>
    <w:link w:val="a4"/>
    <w:uiPriority w:val="34"/>
    <w:locked/>
    <w:rsid w:val="00D34E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0971">
      <w:bodyDiv w:val="1"/>
      <w:marLeft w:val="0"/>
      <w:marRight w:val="0"/>
      <w:marTop w:val="0"/>
      <w:marBottom w:val="0"/>
      <w:divBdr>
        <w:top w:val="none" w:sz="0" w:space="0" w:color="auto"/>
        <w:left w:val="none" w:sz="0" w:space="0" w:color="auto"/>
        <w:bottom w:val="none" w:sz="0" w:space="0" w:color="auto"/>
        <w:right w:val="none" w:sz="0" w:space="0" w:color="auto"/>
      </w:divBdr>
    </w:div>
    <w:div w:id="347218428">
      <w:bodyDiv w:val="1"/>
      <w:marLeft w:val="0"/>
      <w:marRight w:val="0"/>
      <w:marTop w:val="0"/>
      <w:marBottom w:val="0"/>
      <w:divBdr>
        <w:top w:val="none" w:sz="0" w:space="0" w:color="auto"/>
        <w:left w:val="none" w:sz="0" w:space="0" w:color="auto"/>
        <w:bottom w:val="none" w:sz="0" w:space="0" w:color="auto"/>
        <w:right w:val="none" w:sz="0" w:space="0" w:color="auto"/>
      </w:divBdr>
    </w:div>
    <w:div w:id="348486566">
      <w:bodyDiv w:val="1"/>
      <w:marLeft w:val="0"/>
      <w:marRight w:val="0"/>
      <w:marTop w:val="0"/>
      <w:marBottom w:val="0"/>
      <w:divBdr>
        <w:top w:val="none" w:sz="0" w:space="0" w:color="auto"/>
        <w:left w:val="none" w:sz="0" w:space="0" w:color="auto"/>
        <w:bottom w:val="none" w:sz="0" w:space="0" w:color="auto"/>
        <w:right w:val="none" w:sz="0" w:space="0" w:color="auto"/>
      </w:divBdr>
    </w:div>
    <w:div w:id="379209245">
      <w:bodyDiv w:val="1"/>
      <w:marLeft w:val="0"/>
      <w:marRight w:val="0"/>
      <w:marTop w:val="0"/>
      <w:marBottom w:val="0"/>
      <w:divBdr>
        <w:top w:val="none" w:sz="0" w:space="0" w:color="auto"/>
        <w:left w:val="none" w:sz="0" w:space="0" w:color="auto"/>
        <w:bottom w:val="none" w:sz="0" w:space="0" w:color="auto"/>
        <w:right w:val="none" w:sz="0" w:space="0" w:color="auto"/>
      </w:divBdr>
    </w:div>
    <w:div w:id="639918650">
      <w:bodyDiv w:val="1"/>
      <w:marLeft w:val="0"/>
      <w:marRight w:val="0"/>
      <w:marTop w:val="0"/>
      <w:marBottom w:val="0"/>
      <w:divBdr>
        <w:top w:val="none" w:sz="0" w:space="0" w:color="auto"/>
        <w:left w:val="none" w:sz="0" w:space="0" w:color="auto"/>
        <w:bottom w:val="none" w:sz="0" w:space="0" w:color="auto"/>
        <w:right w:val="none" w:sz="0" w:space="0" w:color="auto"/>
      </w:divBdr>
    </w:div>
    <w:div w:id="645814089">
      <w:bodyDiv w:val="1"/>
      <w:marLeft w:val="0"/>
      <w:marRight w:val="0"/>
      <w:marTop w:val="0"/>
      <w:marBottom w:val="0"/>
      <w:divBdr>
        <w:top w:val="none" w:sz="0" w:space="0" w:color="auto"/>
        <w:left w:val="none" w:sz="0" w:space="0" w:color="auto"/>
        <w:bottom w:val="none" w:sz="0" w:space="0" w:color="auto"/>
        <w:right w:val="none" w:sz="0" w:space="0" w:color="auto"/>
      </w:divBdr>
    </w:div>
    <w:div w:id="647173842">
      <w:bodyDiv w:val="1"/>
      <w:marLeft w:val="0"/>
      <w:marRight w:val="0"/>
      <w:marTop w:val="0"/>
      <w:marBottom w:val="0"/>
      <w:divBdr>
        <w:top w:val="none" w:sz="0" w:space="0" w:color="auto"/>
        <w:left w:val="none" w:sz="0" w:space="0" w:color="auto"/>
        <w:bottom w:val="none" w:sz="0" w:space="0" w:color="auto"/>
        <w:right w:val="none" w:sz="0" w:space="0" w:color="auto"/>
      </w:divBdr>
    </w:div>
    <w:div w:id="695233183">
      <w:bodyDiv w:val="1"/>
      <w:marLeft w:val="0"/>
      <w:marRight w:val="0"/>
      <w:marTop w:val="0"/>
      <w:marBottom w:val="0"/>
      <w:divBdr>
        <w:top w:val="none" w:sz="0" w:space="0" w:color="auto"/>
        <w:left w:val="none" w:sz="0" w:space="0" w:color="auto"/>
        <w:bottom w:val="none" w:sz="0" w:space="0" w:color="auto"/>
        <w:right w:val="none" w:sz="0" w:space="0" w:color="auto"/>
      </w:divBdr>
    </w:div>
    <w:div w:id="711153833">
      <w:bodyDiv w:val="1"/>
      <w:marLeft w:val="0"/>
      <w:marRight w:val="0"/>
      <w:marTop w:val="0"/>
      <w:marBottom w:val="0"/>
      <w:divBdr>
        <w:top w:val="none" w:sz="0" w:space="0" w:color="auto"/>
        <w:left w:val="none" w:sz="0" w:space="0" w:color="auto"/>
        <w:bottom w:val="none" w:sz="0" w:space="0" w:color="auto"/>
        <w:right w:val="none" w:sz="0" w:space="0" w:color="auto"/>
      </w:divBdr>
    </w:div>
    <w:div w:id="719524428">
      <w:bodyDiv w:val="1"/>
      <w:marLeft w:val="0"/>
      <w:marRight w:val="0"/>
      <w:marTop w:val="0"/>
      <w:marBottom w:val="0"/>
      <w:divBdr>
        <w:top w:val="none" w:sz="0" w:space="0" w:color="auto"/>
        <w:left w:val="none" w:sz="0" w:space="0" w:color="auto"/>
        <w:bottom w:val="none" w:sz="0" w:space="0" w:color="auto"/>
        <w:right w:val="none" w:sz="0" w:space="0" w:color="auto"/>
      </w:divBdr>
    </w:div>
    <w:div w:id="786116997">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1010790536">
      <w:bodyDiv w:val="1"/>
      <w:marLeft w:val="0"/>
      <w:marRight w:val="0"/>
      <w:marTop w:val="0"/>
      <w:marBottom w:val="0"/>
      <w:divBdr>
        <w:top w:val="none" w:sz="0" w:space="0" w:color="auto"/>
        <w:left w:val="none" w:sz="0" w:space="0" w:color="auto"/>
        <w:bottom w:val="none" w:sz="0" w:space="0" w:color="auto"/>
        <w:right w:val="none" w:sz="0" w:space="0" w:color="auto"/>
      </w:divBdr>
    </w:div>
    <w:div w:id="1110975751">
      <w:bodyDiv w:val="1"/>
      <w:marLeft w:val="0"/>
      <w:marRight w:val="0"/>
      <w:marTop w:val="0"/>
      <w:marBottom w:val="0"/>
      <w:divBdr>
        <w:top w:val="none" w:sz="0" w:space="0" w:color="auto"/>
        <w:left w:val="none" w:sz="0" w:space="0" w:color="auto"/>
        <w:bottom w:val="none" w:sz="0" w:space="0" w:color="auto"/>
        <w:right w:val="none" w:sz="0" w:space="0" w:color="auto"/>
      </w:divBdr>
    </w:div>
    <w:div w:id="1137726487">
      <w:bodyDiv w:val="1"/>
      <w:marLeft w:val="0"/>
      <w:marRight w:val="0"/>
      <w:marTop w:val="0"/>
      <w:marBottom w:val="0"/>
      <w:divBdr>
        <w:top w:val="none" w:sz="0" w:space="0" w:color="auto"/>
        <w:left w:val="none" w:sz="0" w:space="0" w:color="auto"/>
        <w:bottom w:val="none" w:sz="0" w:space="0" w:color="auto"/>
        <w:right w:val="none" w:sz="0" w:space="0" w:color="auto"/>
      </w:divBdr>
    </w:div>
    <w:div w:id="1209950663">
      <w:bodyDiv w:val="1"/>
      <w:marLeft w:val="0"/>
      <w:marRight w:val="0"/>
      <w:marTop w:val="0"/>
      <w:marBottom w:val="0"/>
      <w:divBdr>
        <w:top w:val="none" w:sz="0" w:space="0" w:color="auto"/>
        <w:left w:val="none" w:sz="0" w:space="0" w:color="auto"/>
        <w:bottom w:val="none" w:sz="0" w:space="0" w:color="auto"/>
        <w:right w:val="none" w:sz="0" w:space="0" w:color="auto"/>
      </w:divBdr>
    </w:div>
    <w:div w:id="1365249797">
      <w:bodyDiv w:val="1"/>
      <w:marLeft w:val="0"/>
      <w:marRight w:val="0"/>
      <w:marTop w:val="0"/>
      <w:marBottom w:val="0"/>
      <w:divBdr>
        <w:top w:val="none" w:sz="0" w:space="0" w:color="auto"/>
        <w:left w:val="none" w:sz="0" w:space="0" w:color="auto"/>
        <w:bottom w:val="none" w:sz="0" w:space="0" w:color="auto"/>
        <w:right w:val="none" w:sz="0" w:space="0" w:color="auto"/>
      </w:divBdr>
    </w:div>
    <w:div w:id="1373921576">
      <w:bodyDiv w:val="1"/>
      <w:marLeft w:val="0"/>
      <w:marRight w:val="0"/>
      <w:marTop w:val="0"/>
      <w:marBottom w:val="0"/>
      <w:divBdr>
        <w:top w:val="none" w:sz="0" w:space="0" w:color="auto"/>
        <w:left w:val="none" w:sz="0" w:space="0" w:color="auto"/>
        <w:bottom w:val="none" w:sz="0" w:space="0" w:color="auto"/>
        <w:right w:val="none" w:sz="0" w:space="0" w:color="auto"/>
      </w:divBdr>
    </w:div>
    <w:div w:id="1382705197">
      <w:bodyDiv w:val="1"/>
      <w:marLeft w:val="0"/>
      <w:marRight w:val="0"/>
      <w:marTop w:val="0"/>
      <w:marBottom w:val="0"/>
      <w:divBdr>
        <w:top w:val="none" w:sz="0" w:space="0" w:color="auto"/>
        <w:left w:val="none" w:sz="0" w:space="0" w:color="auto"/>
        <w:bottom w:val="none" w:sz="0" w:space="0" w:color="auto"/>
        <w:right w:val="none" w:sz="0" w:space="0" w:color="auto"/>
      </w:divBdr>
    </w:div>
    <w:div w:id="1466000443">
      <w:bodyDiv w:val="1"/>
      <w:marLeft w:val="0"/>
      <w:marRight w:val="0"/>
      <w:marTop w:val="0"/>
      <w:marBottom w:val="0"/>
      <w:divBdr>
        <w:top w:val="none" w:sz="0" w:space="0" w:color="auto"/>
        <w:left w:val="none" w:sz="0" w:space="0" w:color="auto"/>
        <w:bottom w:val="none" w:sz="0" w:space="0" w:color="auto"/>
        <w:right w:val="none" w:sz="0" w:space="0" w:color="auto"/>
      </w:divBdr>
    </w:div>
    <w:div w:id="1523737281">
      <w:bodyDiv w:val="1"/>
      <w:marLeft w:val="0"/>
      <w:marRight w:val="0"/>
      <w:marTop w:val="0"/>
      <w:marBottom w:val="0"/>
      <w:divBdr>
        <w:top w:val="none" w:sz="0" w:space="0" w:color="auto"/>
        <w:left w:val="none" w:sz="0" w:space="0" w:color="auto"/>
        <w:bottom w:val="none" w:sz="0" w:space="0" w:color="auto"/>
        <w:right w:val="none" w:sz="0" w:space="0" w:color="auto"/>
      </w:divBdr>
    </w:div>
    <w:div w:id="1565943653">
      <w:bodyDiv w:val="1"/>
      <w:marLeft w:val="0"/>
      <w:marRight w:val="0"/>
      <w:marTop w:val="0"/>
      <w:marBottom w:val="0"/>
      <w:divBdr>
        <w:top w:val="none" w:sz="0" w:space="0" w:color="auto"/>
        <w:left w:val="none" w:sz="0" w:space="0" w:color="auto"/>
        <w:bottom w:val="none" w:sz="0" w:space="0" w:color="auto"/>
        <w:right w:val="none" w:sz="0" w:space="0" w:color="auto"/>
      </w:divBdr>
    </w:div>
    <w:div w:id="1638990297">
      <w:bodyDiv w:val="1"/>
      <w:marLeft w:val="0"/>
      <w:marRight w:val="0"/>
      <w:marTop w:val="0"/>
      <w:marBottom w:val="0"/>
      <w:divBdr>
        <w:top w:val="none" w:sz="0" w:space="0" w:color="auto"/>
        <w:left w:val="none" w:sz="0" w:space="0" w:color="auto"/>
        <w:bottom w:val="none" w:sz="0" w:space="0" w:color="auto"/>
        <w:right w:val="none" w:sz="0" w:space="0" w:color="auto"/>
      </w:divBdr>
    </w:div>
    <w:div w:id="1698891824">
      <w:bodyDiv w:val="1"/>
      <w:marLeft w:val="0"/>
      <w:marRight w:val="0"/>
      <w:marTop w:val="0"/>
      <w:marBottom w:val="0"/>
      <w:divBdr>
        <w:top w:val="none" w:sz="0" w:space="0" w:color="auto"/>
        <w:left w:val="none" w:sz="0" w:space="0" w:color="auto"/>
        <w:bottom w:val="none" w:sz="0" w:space="0" w:color="auto"/>
        <w:right w:val="none" w:sz="0" w:space="0" w:color="auto"/>
      </w:divBdr>
    </w:div>
    <w:div w:id="1701130243">
      <w:bodyDiv w:val="1"/>
      <w:marLeft w:val="0"/>
      <w:marRight w:val="0"/>
      <w:marTop w:val="0"/>
      <w:marBottom w:val="0"/>
      <w:divBdr>
        <w:top w:val="none" w:sz="0" w:space="0" w:color="auto"/>
        <w:left w:val="none" w:sz="0" w:space="0" w:color="auto"/>
        <w:bottom w:val="none" w:sz="0" w:space="0" w:color="auto"/>
        <w:right w:val="none" w:sz="0" w:space="0" w:color="auto"/>
      </w:divBdr>
    </w:div>
    <w:div w:id="1819419101">
      <w:bodyDiv w:val="1"/>
      <w:marLeft w:val="0"/>
      <w:marRight w:val="0"/>
      <w:marTop w:val="0"/>
      <w:marBottom w:val="0"/>
      <w:divBdr>
        <w:top w:val="none" w:sz="0" w:space="0" w:color="auto"/>
        <w:left w:val="none" w:sz="0" w:space="0" w:color="auto"/>
        <w:bottom w:val="none" w:sz="0" w:space="0" w:color="auto"/>
        <w:right w:val="none" w:sz="0" w:space="0" w:color="auto"/>
      </w:divBdr>
    </w:div>
    <w:div w:id="1937981967">
      <w:bodyDiv w:val="1"/>
      <w:marLeft w:val="0"/>
      <w:marRight w:val="0"/>
      <w:marTop w:val="0"/>
      <w:marBottom w:val="0"/>
      <w:divBdr>
        <w:top w:val="none" w:sz="0" w:space="0" w:color="auto"/>
        <w:left w:val="none" w:sz="0" w:space="0" w:color="auto"/>
        <w:bottom w:val="none" w:sz="0" w:space="0" w:color="auto"/>
        <w:right w:val="none" w:sz="0" w:space="0" w:color="auto"/>
      </w:divBdr>
    </w:div>
    <w:div w:id="19531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4945-5F85-42C1-9B38-4EADD31E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1074</Words>
  <Characters>6125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Володин Александр Андреевич</dc:creator>
  <cp:keywords/>
  <dc:description/>
  <cp:lastModifiedBy>Чемерис Татьяна Владимировна</cp:lastModifiedBy>
  <cp:revision>3</cp:revision>
  <cp:lastPrinted>2024-05-02T12:35:00Z</cp:lastPrinted>
  <dcterms:created xsi:type="dcterms:W3CDTF">2026-04-14T07:57:00Z</dcterms:created>
  <dcterms:modified xsi:type="dcterms:W3CDTF">2026-04-14T08:04:00Z</dcterms:modified>
</cp:coreProperties>
</file>