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A1" w:rsidRDefault="002076A1" w:rsidP="0055684F">
      <w:pPr>
        <w:jc w:val="both"/>
        <w:rPr>
          <w:color w:val="000000"/>
          <w:sz w:val="24"/>
          <w:szCs w:val="24"/>
          <w:lang w:val="ru-RU"/>
        </w:rPr>
      </w:pPr>
    </w:p>
    <w:p w:rsidR="002076A1" w:rsidRDefault="002076A1" w:rsidP="002076A1">
      <w:pPr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</w:t>
      </w:r>
      <w:r w:rsidR="00196004" w:rsidRPr="00196004">
        <w:rPr>
          <w:color w:val="000000"/>
          <w:sz w:val="24"/>
          <w:szCs w:val="24"/>
          <w:lang w:val="ru-RU"/>
        </w:rPr>
        <w:t xml:space="preserve">риложение № 1 </w:t>
      </w:r>
    </w:p>
    <w:p w:rsidR="002076A1" w:rsidRDefault="00196004" w:rsidP="002076A1">
      <w:pPr>
        <w:jc w:val="right"/>
        <w:rPr>
          <w:color w:val="000000"/>
          <w:sz w:val="24"/>
          <w:szCs w:val="24"/>
          <w:lang w:val="ru-RU"/>
        </w:rPr>
      </w:pPr>
      <w:r w:rsidRPr="00196004">
        <w:rPr>
          <w:color w:val="000000"/>
          <w:sz w:val="24"/>
          <w:szCs w:val="24"/>
          <w:lang w:val="ru-RU"/>
        </w:rPr>
        <w:t xml:space="preserve">к запросу о предоставлении </w:t>
      </w:r>
    </w:p>
    <w:p w:rsidR="00196004" w:rsidRDefault="00196004" w:rsidP="002076A1">
      <w:pPr>
        <w:jc w:val="right"/>
        <w:rPr>
          <w:color w:val="000000"/>
          <w:sz w:val="24"/>
          <w:szCs w:val="24"/>
          <w:lang w:val="ru-RU"/>
        </w:rPr>
      </w:pPr>
      <w:r w:rsidRPr="00196004">
        <w:rPr>
          <w:color w:val="000000"/>
          <w:sz w:val="24"/>
          <w:szCs w:val="24"/>
          <w:lang w:val="ru-RU"/>
        </w:rPr>
        <w:t>коммерческих предложений</w:t>
      </w:r>
    </w:p>
    <w:p w:rsidR="002076A1" w:rsidRDefault="002076A1" w:rsidP="002076A1">
      <w:pPr>
        <w:jc w:val="right"/>
        <w:rPr>
          <w:color w:val="000000"/>
          <w:sz w:val="24"/>
          <w:szCs w:val="24"/>
          <w:lang w:val="ru-RU"/>
        </w:rPr>
      </w:pPr>
    </w:p>
    <w:p w:rsidR="00440B6A" w:rsidRPr="00440B6A" w:rsidRDefault="00440B6A" w:rsidP="00440B6A">
      <w:pPr>
        <w:pStyle w:val="a4"/>
        <w:numPr>
          <w:ilvl w:val="0"/>
          <w:numId w:val="9"/>
        </w:numPr>
        <w:ind w:left="0" w:firstLine="0"/>
        <w:jc w:val="both"/>
        <w:rPr>
          <w:color w:val="000000" w:themeColor="text1"/>
        </w:rPr>
      </w:pPr>
      <w:r w:rsidRPr="00440B6A">
        <w:rPr>
          <w:b/>
          <w:color w:val="000000" w:themeColor="text1"/>
        </w:rPr>
        <w:t>Наименование услуги</w:t>
      </w:r>
      <w:r w:rsidRPr="00440B6A">
        <w:rPr>
          <w:b/>
          <w:color w:val="000000" w:themeColor="text1"/>
        </w:rPr>
        <w:t xml:space="preserve">: </w:t>
      </w:r>
      <w:r w:rsidRPr="00440B6A">
        <w:rPr>
          <w:color w:val="000000" w:themeColor="text1"/>
        </w:rPr>
        <w:t xml:space="preserve">Проведение квалификации и </w:t>
      </w:r>
      <w:proofErr w:type="spellStart"/>
      <w:r w:rsidRPr="00440B6A">
        <w:rPr>
          <w:color w:val="000000" w:themeColor="text1"/>
        </w:rPr>
        <w:t>валидации</w:t>
      </w:r>
      <w:proofErr w:type="spellEnd"/>
      <w:r w:rsidRPr="00440B6A">
        <w:rPr>
          <w:color w:val="000000" w:themeColor="text1"/>
        </w:rPr>
        <w:t xml:space="preserve"> системы «1С: </w:t>
      </w:r>
      <w:proofErr w:type="spellStart"/>
      <w:r w:rsidRPr="00440B6A">
        <w:rPr>
          <w:color w:val="000000" w:themeColor="text1"/>
        </w:rPr>
        <w:t>ТОиР</w:t>
      </w:r>
      <w:proofErr w:type="spellEnd"/>
      <w:r w:rsidRPr="00440B6A">
        <w:rPr>
          <w:color w:val="000000" w:themeColor="text1"/>
        </w:rPr>
        <w:t>».</w:t>
      </w:r>
    </w:p>
    <w:p w:rsidR="00440B6A" w:rsidRPr="00DC1C68" w:rsidRDefault="00440B6A" w:rsidP="00440B6A">
      <w:pPr>
        <w:pStyle w:val="a4"/>
        <w:ind w:left="0"/>
        <w:jc w:val="both"/>
        <w:rPr>
          <w:color w:val="000000" w:themeColor="text1"/>
        </w:rPr>
      </w:pPr>
      <w:r w:rsidRPr="00DC1C68">
        <w:rPr>
          <w:color w:val="000000" w:themeColor="text1"/>
        </w:rPr>
        <w:t xml:space="preserve">Настоящее техническое задание (ТЗ) определяет цели, подходы, состав и содержание услуг по квалификации и </w:t>
      </w:r>
      <w:proofErr w:type="spellStart"/>
      <w:r w:rsidRPr="00DC1C68">
        <w:rPr>
          <w:color w:val="000000" w:themeColor="text1"/>
        </w:rPr>
        <w:t>валидации</w:t>
      </w:r>
      <w:proofErr w:type="spellEnd"/>
      <w:r w:rsidRPr="00DC1C68">
        <w:rPr>
          <w:color w:val="000000" w:themeColor="text1"/>
        </w:rPr>
        <w:t xml:space="preserve"> автоматизированной системы «1</w:t>
      </w:r>
      <w:proofErr w:type="gramStart"/>
      <w:r w:rsidRPr="00DC1C68">
        <w:rPr>
          <w:color w:val="000000" w:themeColor="text1"/>
        </w:rPr>
        <w:t>С:ТОиР</w:t>
      </w:r>
      <w:proofErr w:type="gramEnd"/>
      <w:r w:rsidRPr="00DC1C68">
        <w:rPr>
          <w:color w:val="000000" w:themeColor="text1"/>
        </w:rPr>
        <w:t xml:space="preserve">», доработанной и внедряемой на предприятии. Квалификация и </w:t>
      </w:r>
      <w:proofErr w:type="spellStart"/>
      <w:r w:rsidRPr="00DC1C68">
        <w:rPr>
          <w:color w:val="000000" w:themeColor="text1"/>
        </w:rPr>
        <w:t>валидация</w:t>
      </w:r>
      <w:proofErr w:type="spellEnd"/>
      <w:r w:rsidRPr="00DC1C68">
        <w:rPr>
          <w:color w:val="000000" w:themeColor="text1"/>
        </w:rPr>
        <w:t xml:space="preserve"> осуществляется в соответствии с методологией GAMP 5, версия 2, и направлена на обеспечение документального подтверждения того, что система надежно и воспроизводимо выполняет предусмотренные функции в рамках нормативных требований.</w:t>
      </w:r>
    </w:p>
    <w:p w:rsidR="00440B6A" w:rsidRPr="00440B6A" w:rsidRDefault="00440B6A" w:rsidP="00440B6A">
      <w:pPr>
        <w:pStyle w:val="a4"/>
        <w:numPr>
          <w:ilvl w:val="0"/>
          <w:numId w:val="9"/>
        </w:numPr>
        <w:spacing w:before="120" w:after="120"/>
        <w:ind w:left="0" w:firstLine="0"/>
        <w:jc w:val="both"/>
        <w:rPr>
          <w:color w:val="000000" w:themeColor="text1"/>
        </w:rPr>
      </w:pPr>
      <w:r w:rsidRPr="00440B6A">
        <w:rPr>
          <w:b/>
          <w:color w:val="000000" w:themeColor="text1"/>
        </w:rPr>
        <w:t>Место оказания услуги</w:t>
      </w:r>
      <w:r w:rsidRPr="00440B6A">
        <w:rPr>
          <w:b/>
          <w:color w:val="000000" w:themeColor="text1"/>
        </w:rPr>
        <w:t xml:space="preserve">: </w:t>
      </w:r>
      <w:r w:rsidRPr="00440B6A">
        <w:rPr>
          <w:color w:val="000000" w:themeColor="text1"/>
        </w:rPr>
        <w:t xml:space="preserve">Российская Федерация, город Москва, </w:t>
      </w:r>
      <w:proofErr w:type="spellStart"/>
      <w:r w:rsidRPr="00440B6A">
        <w:rPr>
          <w:color w:val="000000" w:themeColor="text1"/>
        </w:rPr>
        <w:t>вн.тер.г</w:t>
      </w:r>
      <w:proofErr w:type="spellEnd"/>
      <w:r w:rsidRPr="00440B6A">
        <w:rPr>
          <w:color w:val="000000" w:themeColor="text1"/>
        </w:rPr>
        <w:t xml:space="preserve">. муниципальный округ </w:t>
      </w:r>
      <w:proofErr w:type="spellStart"/>
      <w:r w:rsidRPr="00440B6A">
        <w:rPr>
          <w:color w:val="000000" w:themeColor="text1"/>
        </w:rPr>
        <w:t>Филимонковский</w:t>
      </w:r>
      <w:proofErr w:type="spellEnd"/>
      <w:r w:rsidRPr="00440B6A">
        <w:rPr>
          <w:color w:val="000000" w:themeColor="text1"/>
        </w:rPr>
        <w:t>, поселок Института Полиомиелита, дом 8, корпус 1.</w:t>
      </w:r>
    </w:p>
    <w:p w:rsidR="00440B6A" w:rsidRPr="00DC1C68" w:rsidRDefault="00440B6A" w:rsidP="00440B6A">
      <w:pPr>
        <w:pStyle w:val="a4"/>
        <w:numPr>
          <w:ilvl w:val="0"/>
          <w:numId w:val="9"/>
        </w:numPr>
        <w:spacing w:before="120"/>
        <w:ind w:left="0" w:firstLine="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Описание оказываемых услуг</w:t>
      </w:r>
    </w:p>
    <w:tbl>
      <w:tblPr>
        <w:tblStyle w:val="a3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835"/>
        <w:gridCol w:w="1701"/>
        <w:gridCol w:w="2268"/>
        <w:gridCol w:w="1417"/>
      </w:tblGrid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1C68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b/>
                <w:color w:val="000000" w:themeColor="text1"/>
                <w:sz w:val="24"/>
                <w:szCs w:val="24"/>
                <w:lang w:val="ru-RU"/>
              </w:rPr>
              <w:t>Функция\раздел в 1С ТОИР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b/>
                <w:color w:val="000000" w:themeColor="text1"/>
                <w:sz w:val="24"/>
                <w:szCs w:val="24"/>
              </w:rPr>
              <w:t>Описание</w:t>
            </w:r>
            <w:proofErr w:type="spellEnd"/>
            <w:r w:rsidRPr="00DC1C6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функции\раздела</w:t>
            </w:r>
          </w:p>
        </w:tc>
        <w:tc>
          <w:tcPr>
            <w:tcW w:w="1701" w:type="dxa"/>
          </w:tcPr>
          <w:p w:rsidR="00440B6A" w:rsidRPr="00DC1C68" w:rsidRDefault="00440B6A" w:rsidP="00440B6A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b/>
                <w:color w:val="000000" w:themeColor="text1"/>
                <w:sz w:val="24"/>
                <w:szCs w:val="24"/>
              </w:rPr>
              <w:t>CF</w:t>
            </w:r>
            <w:r w:rsidRPr="00DC1C6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(фактор критичности)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b/>
                <w:color w:val="000000" w:themeColor="text1"/>
                <w:sz w:val="24"/>
                <w:szCs w:val="24"/>
              </w:rPr>
              <w:t>Ожидаемый</w:t>
            </w:r>
            <w:proofErr w:type="spellEnd"/>
            <w:r w:rsidRPr="00DC1C6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b/>
                <w:color w:val="000000" w:themeColor="text1"/>
                <w:sz w:val="24"/>
                <w:szCs w:val="24"/>
              </w:rPr>
              <w:t>результат</w:t>
            </w:r>
            <w:proofErr w:type="spellEnd"/>
            <w:r w:rsidRPr="00DC1C6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b/>
                <w:color w:val="000000" w:themeColor="text1"/>
                <w:sz w:val="24"/>
                <w:szCs w:val="24"/>
              </w:rPr>
              <w:t>Проверка</w:t>
            </w:r>
            <w:proofErr w:type="spellEnd"/>
          </w:p>
        </w:tc>
      </w:tr>
      <w:tr w:rsidR="00440B6A" w:rsidRPr="00FB073E" w:rsidTr="00CC1E71">
        <w:tc>
          <w:tcPr>
            <w:tcW w:w="567" w:type="dxa"/>
          </w:tcPr>
          <w:p w:rsidR="00440B6A" w:rsidRPr="00DC1C68" w:rsidRDefault="00440B6A" w:rsidP="00CC1E7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90" w:type="dxa"/>
            <w:gridSpan w:val="5"/>
          </w:tcPr>
          <w:p w:rsidR="00440B6A" w:rsidRPr="00DC1C68" w:rsidRDefault="00440B6A" w:rsidP="00CC1E7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Разработка плана (протокола) квалификации (состоящего из: описания объекта, анализа рисков, критериев приемлемости, методов измерений/испытаний, перечня СИ, планируемых к использованию, графика </w:t>
            </w:r>
            <w:bookmarkStart w:id="0" w:name="_GoBack"/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выполнен</w:t>
            </w:r>
            <w:bookmarkEnd w:id="0"/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ия работ, распределения ответственности, заполняемых форм).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Раздел «Объекты ремонта» (Учет оборудования предприятия в системе)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Система должна позволять вести полный справочник оборудования, с разделением на отделы.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Все оборудование отображается в системе.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Все оборудование распределено по отделам/отделениям/управлениям/складам/участкам/службам.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Есть возможность найти любое оборудование в общем поиске по следующим столбцам: «Оборудование», «Инвентарный №», «Заводской №», «Местоположение», «Подразделение исполнитель», «Оборудование в резерве», «Комментарий».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Есть возможность «зайти» в карточку оборудования с главной страницы раздела «Объекты ремонта».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Карточка оборудования (Основной документ, содержащий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подробную информацию о конкретном оборудовании).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Система должна позволять выбрать и открыть любую карточку оборудования в системе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через раздел «Объекты ремонта».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CF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Каждая карточка оборудования имеет следующие поля: «Наименование»,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«Код», «Наименование бухгалтерии», «Направление»,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«Объект принадлежит стороннему контрагенту», «Оборудование в резерве»,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«Инвентарный №»,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«Дата ввода в эксплуатацию», «Организация»,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«Подразделение-владелец»,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«График работы», «Материально-ответственное лицо»,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«Оценка состояния», «Местоположение», «Примечание»,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«Дата принятия к учету»,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«Дата снятия с учета», «Изготовитель»,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«Заводской №»,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«Краткие технические характеристики», «Подразделение-исполнитель», «Подрядчик ремонта», «Комментарий».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Есть возможность изменить\удалить\выбрать из списка информацию в полях карточки ремонта.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Любое оборудование доступно для выбора в других разделах, таких как: «Акты о выполнении этапов работ», «План-график ППР».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Любая карточка оборудования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доступна для печати.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 любую карточку оборудования можно добавить файл (</w:t>
            </w:r>
            <w:r w:rsidRPr="00DC1C68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word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  <w:lang w:val="en-US"/>
              </w:rPr>
              <w:t>excel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).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strike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Раздел «Технологические операции». (Добавление видов работ для последующего формирования контрольного листа).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создать любое количество видов работ для каждого отдельного контрольного листа. Раздел служит для сбора всех видов работ технического обслуживания оборудования.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Все виды работ отображаются в системе. Распределяются по отделам/участкам, видам оборудования, периодичности ТО. Есть возможность изменить\удалить любой вид работы. Любой вид работ доступен для выбора в других разделах, таких как: «Технологические карты ремонтов», «Акты о выполнении этапов работ».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Раздел «Технологические карты ремонтов». (Формирование файлов из добавленных видов работ, для последующего добавления в карточку оборудования). 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сформировать общий файл из видов работ раздела «Технологические операции» для каждого отдельного оборудования, с дальнейшей возможностью добавить файл в карточку оборудования для просмотра периодичности ТО и создания план-графиков.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Все файлы отображаются в системе. Распределяются по отделениям/отделам/участкам и периодичности ТО. Есть возможность изменить\удалить любой файл. Любой файл доступен для выбора в других разделах, таких как: «Объекты ремонта» (в каждой карточке объекта ремонта). Наличие данного файла в карточке объекта ремонта позволяет создать документ «План-график» на любое оборудование.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Раздел «Акты о выполнении этапов работ»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(Формирование контрольных листов, за счет введённых видов работ в разделе «Технологические операции» и сформированных файлов в разделе «Технологические карты ремонтов».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Пользователь может сформировать файл, в котором выбирает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оборудование, с уже созданными видами работ. Также пользователь имеет возможность ставить/убирать галочки напротив любых видов работ, которые выполняются при техническом обслуживании. Любой сформированный акт пользователь может направить на согласование своему начальнику.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CF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Все файлы отображаются в системе.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Все файлы располагаются одним общим списком, без распределения.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Есть возможность найти любой акт в поиске по следующим разделам: «Подразделение», «Оборудование», «Комментарий».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Есть возможность изменить\удалить любой акт.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Любой акт доступен для печати.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Раздел «План-графики ППР» (Формирование план-графиков за счет файлов периодичности ТО из раздела «Технологические карты ремонтов», которые находятся в карточке оборудования).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выбрать любое оборудование/отделение и система автоматически сформирует план-график, на основании заданных периодов технического обслуживания, отделений и оборудования. Любой сформированный план-график сотрудники ТО могут направить на согласование начальнику отделения, для которого сделан план-график.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Все файлы отображаются в системе.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Все файлы располагаются одним общим списком, без распределения.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Есть возможность найти любой план-график в поиске по следующим разделам: «Дата», «Номер», «Организация», «Подразделение», «Статус согласования», «Дата планирования», «Количество периодов», «Периодичность», «Ответственный», «Комментарий».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Есть возможность изменить\удалить любой план-график. 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Любой план-график доступен для печати.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Согласование документа «Акты о выполнении этапов работ» (Согласование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сотрудниками сформированного контрольного листа со своим начальником)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Пользователь может направить документ на согласование своему начальнику во вкладке «Согласование», выбрав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способ согласования и утвердив его статус.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Согласование документа отображается в интерфейсе, с помощью строки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«Текущий статус согласования».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OQ, 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Согласование документа «План-график ППР» (Согласование сотрудниками ТО сформированного план-графика с начальниками отделений, для которых сделаны план-графики).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направить документ на согласование начальнику отделения, для которого сделан документ, во вкладке «Согласование», выбрав способ согласования и утвердив его статус.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Согласование документа отображается в интерфейсе, с помощью строки «Текущий статус согласования».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карточки оборудования (Печать правильно оформленных карточек оборудования)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распечатать нужную карточку оборудования, «находясь в ней», через кнопку «Печать».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Карточки оборудования печатаются с корректными данными.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документа «Акты о выполнении этапов работ» (Печать правильно оформленных контрольных листов)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Пользователь может распечатать нужный документ, «находясь в нём», через кнопку «Печать». 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Документы печатаются с корректными данными.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документа «План-график ППР» (Печать правильно оформленных план-графиков)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Пользователь может распечатать нужный документ, «находясь в нём», через кнопку «Печать», выбрав период расчета графика.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Документы печатаются с корректными данными.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strike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Учет технического обслуживания в карточке объекта ремонта (Документы «Акт о выполнении этапов работ» и «План-графики ППР» хранятся в одном месте для каждого отдельного оборудования). 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Пользователи могут просмотреть все выполненные документы «Акт о выполнении этапов работ» и «План-графики ППР» для каждого оборудования в одном месте — в карточке оборудования, через кнопку «Журнал оборудования».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Учёт отображается в системе и ведётся по каждому оборудованию. 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Работа через веб-интерфейс (Работа сотрудников в чистых помещениях, за счет планшетов)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Пользователи могут выполнять функции: просмотр оборудования и документов «План-графики ППР», создание документов «Акт о выполнении этапов работ» — через веб-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интерфейс с планшетов по </w:t>
            </w:r>
            <w:r w:rsidRPr="00DC1C68">
              <w:rPr>
                <w:color w:val="000000" w:themeColor="text1"/>
                <w:sz w:val="24"/>
                <w:szCs w:val="24"/>
              </w:rPr>
              <w:t>VPN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Функции доступны в веб-интерфейсе, интерфейс адаптирован.</w:t>
            </w:r>
          </w:p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Мобильная адаптация интерфейса (Работа сотрудников в чистых помещениях, за счет планшетов)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Интерфейс должен быть адаптирован под планшеты (веб-клиент).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Отображение корректное, основные функции работают.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Экспорт отчётов в </w:t>
            </w:r>
            <w:r w:rsidRPr="00DC1C68">
              <w:rPr>
                <w:color w:val="000000" w:themeColor="text1"/>
                <w:sz w:val="24"/>
                <w:szCs w:val="24"/>
              </w:rPr>
              <w:t>PDF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r w:rsidRPr="00DC1C68">
              <w:rPr>
                <w:color w:val="000000" w:themeColor="text1"/>
                <w:sz w:val="24"/>
                <w:szCs w:val="24"/>
              </w:rPr>
              <w:t>Excel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У пользователей есть возможность экспорта всех видов отчетов в системе.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Отчеты формируются в нужном формате, доступны для скачивания.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Ролевая модель доступа (Права пользователей)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Возможность ограничения доступа к функциям и данным в зависимости от ролей пользователей.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CF1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Права доступа работают корректно, проверены через </w:t>
            </w:r>
            <w:r w:rsidRPr="00DC1C68">
              <w:rPr>
                <w:color w:val="000000" w:themeColor="text1"/>
                <w:sz w:val="24"/>
                <w:szCs w:val="24"/>
              </w:rPr>
              <w:t>OQ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IQ, OQ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Аудит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Фиксация действий пользователей: создание, изменение, удаление объектов.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Аудит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отображается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хранится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экспортируется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</w:tr>
      <w:tr w:rsidR="00440B6A" w:rsidRPr="00DC1C68" w:rsidTr="00440B6A">
        <w:tc>
          <w:tcPr>
            <w:tcW w:w="56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2269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Архивирование документов «Акт о выполнении этапов работ» и «План-графики ППР»</w:t>
            </w:r>
          </w:p>
        </w:tc>
        <w:tc>
          <w:tcPr>
            <w:tcW w:w="2835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Акты о выполнении услуг, план-графики, закрытые более 1 года назад, архивируются для ускорения работы.</w:t>
            </w:r>
          </w:p>
        </w:tc>
        <w:tc>
          <w:tcPr>
            <w:tcW w:w="1701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2268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Архив доступен, данные не теряются.</w:t>
            </w:r>
          </w:p>
        </w:tc>
        <w:tc>
          <w:tcPr>
            <w:tcW w:w="1417" w:type="dxa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</w:tr>
    </w:tbl>
    <w:p w:rsidR="00440B6A" w:rsidRPr="00DC1C68" w:rsidRDefault="00440B6A" w:rsidP="00440B6A">
      <w:pPr>
        <w:ind w:left="426"/>
        <w:rPr>
          <w:color w:val="000000" w:themeColor="text1"/>
          <w:sz w:val="24"/>
          <w:szCs w:val="24"/>
          <w:lang w:val="ru-RU"/>
        </w:rPr>
      </w:pPr>
    </w:p>
    <w:p w:rsidR="00440B6A" w:rsidRPr="00DC1C68" w:rsidRDefault="00440B6A" w:rsidP="00440B6A">
      <w:pPr>
        <w:pStyle w:val="a4"/>
        <w:numPr>
          <w:ilvl w:val="0"/>
          <w:numId w:val="9"/>
        </w:numPr>
        <w:ind w:left="36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Функциональные требования (</w:t>
      </w:r>
      <w:r w:rsidRPr="00DC1C68">
        <w:rPr>
          <w:b/>
          <w:color w:val="000000" w:themeColor="text1"/>
          <w:lang w:val="en-US"/>
        </w:rPr>
        <w:t>URS</w:t>
      </w:r>
      <w:r w:rsidRPr="00DC1C68">
        <w:rPr>
          <w:b/>
          <w:color w:val="000000" w:themeColor="text1"/>
        </w:rPr>
        <w:t>) и функциональная спецификация (</w:t>
      </w:r>
      <w:r w:rsidRPr="00DC1C68">
        <w:rPr>
          <w:b/>
          <w:color w:val="000000" w:themeColor="text1"/>
          <w:lang w:val="en-US"/>
        </w:rPr>
        <w:t>FS</w:t>
      </w:r>
      <w:r w:rsidRPr="00DC1C68">
        <w:rPr>
          <w:b/>
          <w:color w:val="000000" w:themeColor="text1"/>
        </w:rPr>
        <w:t>)</w:t>
      </w:r>
    </w:p>
    <w:p w:rsidR="00440B6A" w:rsidRPr="00DC1C68" w:rsidRDefault="00440B6A" w:rsidP="00440B6A">
      <w:pPr>
        <w:pStyle w:val="a4"/>
        <w:ind w:left="360"/>
        <w:jc w:val="both"/>
        <w:rPr>
          <w:b/>
          <w:color w:val="000000" w:themeColor="text1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3175"/>
        <w:gridCol w:w="652"/>
        <w:gridCol w:w="1285"/>
        <w:gridCol w:w="2517"/>
        <w:gridCol w:w="1719"/>
      </w:tblGrid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Требование</w:t>
            </w:r>
            <w:proofErr w:type="spellEnd"/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Ожидаемый</w:t>
            </w:r>
            <w:proofErr w:type="spellEnd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Описание</w:t>
            </w:r>
            <w:proofErr w:type="spellEnd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b/>
                <w:bCs/>
                <w:color w:val="000000" w:themeColor="text1"/>
                <w:sz w:val="24"/>
                <w:szCs w:val="24"/>
              </w:rPr>
              <w:t>реализации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URS-01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Ведение справочника оборудования с заданными полями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Справочник оборудования отображается, доступно, редактируется</w:t>
            </w:r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Справочник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полями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фильтрация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URS-02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Ведение карточки оборудования с заданными полями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Карточка оборудования отображается, доступно, редактируется</w:t>
            </w:r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Карточка оборудования с полями</w:t>
            </w:r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URS-03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Добавление видов работ для контрольных листов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Виды работ отображаются, доступны, редактируются</w:t>
            </w:r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видов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услуг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URS-04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Формирование документа «Технологические карты ремонтов»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Карты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доступны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редактируются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Модуль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формирования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карт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URS-05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Формирование документа «Акты о выполнении этапов работ»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Акты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доступны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редактируются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Документ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акт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печатью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URS-06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Автоматическое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формирование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план-графиков</w:t>
            </w:r>
            <w:proofErr w:type="spellEnd"/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План-график формируется, 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доступен, редактируется</w:t>
            </w:r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lastRenderedPageBreak/>
              <w:t>Модуль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планирования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URS-07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Согласование документа «Акты о выполнении этапов работ»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Согласование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фиксируется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Процедура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согласования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URS-08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Согласование документа «План-график ППР»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OQ, 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Согласование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фиксируется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Процедура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согласования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URS-09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карточки оборудования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корректных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Функция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печати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URS-10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документа «Акты о выполнении этапов работ»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корректных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Функция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печати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URS-11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Печать документа «План-график ППР»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корректных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Функция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печати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URS-12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Учет технического обслуживания в карточке объекта ремонта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Учёт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доступен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Хранение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ТО в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карточке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URS-13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Услуга через веб-интерфейс с планшетов по </w:t>
            </w:r>
            <w:r w:rsidRPr="00DC1C68">
              <w:rPr>
                <w:color w:val="000000" w:themeColor="text1"/>
                <w:sz w:val="24"/>
                <w:szCs w:val="24"/>
              </w:rPr>
              <w:t>VPN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Функции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доступны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интерфейс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адаптирован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Веб-доступ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URS-14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Мобильная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адаптация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интерфейса</w:t>
            </w:r>
            <w:proofErr w:type="spellEnd"/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PQ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Интерфейс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отображается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корректно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Мобильная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версия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URS-15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 xml:space="preserve">Экспорт отчетов в </w:t>
            </w:r>
            <w:r w:rsidRPr="00DC1C68">
              <w:rPr>
                <w:color w:val="000000" w:themeColor="text1"/>
                <w:sz w:val="24"/>
                <w:szCs w:val="24"/>
              </w:rPr>
              <w:t>PDF</w:t>
            </w: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/</w:t>
            </w:r>
            <w:r w:rsidRPr="00DC1C68">
              <w:rPr>
                <w:color w:val="000000" w:themeColor="text1"/>
                <w:sz w:val="24"/>
                <w:szCs w:val="24"/>
              </w:rPr>
              <w:t>Excel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Отчеты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формируются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скачиваются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Экспорт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в PDF/Excel</w:t>
            </w:r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URS-16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Ролевая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модель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доступа</w:t>
            </w:r>
            <w:proofErr w:type="spellEnd"/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CF1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IQ, OQ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Права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услугают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Настройка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ролей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URS-17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Аудит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CF2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Аудит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хранится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отображается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Журнал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аудита</w:t>
            </w:r>
            <w:proofErr w:type="spellEnd"/>
          </w:p>
        </w:tc>
      </w:tr>
      <w:tr w:rsidR="00440B6A" w:rsidRPr="00DC1C68" w:rsidTr="00CC1E71">
        <w:tc>
          <w:tcPr>
            <w:tcW w:w="113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URS-18</w:t>
            </w:r>
          </w:p>
        </w:tc>
        <w:tc>
          <w:tcPr>
            <w:tcW w:w="317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C1C68">
              <w:rPr>
                <w:color w:val="000000" w:themeColor="text1"/>
                <w:sz w:val="24"/>
                <w:szCs w:val="24"/>
                <w:lang w:val="ru-RU"/>
              </w:rPr>
              <w:t>Архивирование документов «Акты о выполнении этапов работ» и «План-график ППР»</w:t>
            </w:r>
          </w:p>
        </w:tc>
        <w:tc>
          <w:tcPr>
            <w:tcW w:w="652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CF3</w:t>
            </w:r>
          </w:p>
        </w:tc>
        <w:tc>
          <w:tcPr>
            <w:tcW w:w="1285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r w:rsidRPr="00DC1C68">
              <w:rPr>
                <w:color w:val="000000" w:themeColor="text1"/>
                <w:sz w:val="24"/>
                <w:szCs w:val="24"/>
              </w:rPr>
              <w:t>OQ</w:t>
            </w:r>
          </w:p>
        </w:tc>
        <w:tc>
          <w:tcPr>
            <w:tcW w:w="2517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Архив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доступен</w:t>
            </w:r>
            <w:proofErr w:type="spellEnd"/>
          </w:p>
        </w:tc>
        <w:tc>
          <w:tcPr>
            <w:tcW w:w="1719" w:type="dxa"/>
            <w:vAlign w:val="center"/>
          </w:tcPr>
          <w:p w:rsidR="00440B6A" w:rsidRPr="00DC1C68" w:rsidRDefault="00440B6A" w:rsidP="00CC1E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Функция</w:t>
            </w:r>
            <w:proofErr w:type="spellEnd"/>
            <w:r w:rsidRPr="00DC1C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1C68">
              <w:rPr>
                <w:color w:val="000000" w:themeColor="text1"/>
                <w:sz w:val="24"/>
                <w:szCs w:val="24"/>
              </w:rPr>
              <w:t>архивации</w:t>
            </w:r>
            <w:proofErr w:type="spellEnd"/>
          </w:p>
        </w:tc>
      </w:tr>
    </w:tbl>
    <w:p w:rsidR="00440B6A" w:rsidRPr="00DC1C68" w:rsidRDefault="00440B6A" w:rsidP="00FD2604">
      <w:pPr>
        <w:pStyle w:val="a4"/>
        <w:numPr>
          <w:ilvl w:val="0"/>
          <w:numId w:val="9"/>
        </w:numPr>
        <w:spacing w:before="120"/>
        <w:ind w:left="0" w:firstLine="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Процедура управления отклонениями</w:t>
      </w:r>
    </w:p>
    <w:p w:rsidR="00440B6A" w:rsidRPr="00DC1C68" w:rsidRDefault="00440B6A" w:rsidP="00440B6A">
      <w:pPr>
        <w:pStyle w:val="a4"/>
        <w:numPr>
          <w:ilvl w:val="0"/>
          <w:numId w:val="11"/>
        </w:numPr>
        <w:spacing w:before="100" w:beforeAutospacing="1" w:after="100" w:afterAutospacing="1"/>
        <w:ind w:left="851"/>
        <w:rPr>
          <w:color w:val="000000" w:themeColor="text1"/>
        </w:rPr>
      </w:pPr>
      <w:r w:rsidRPr="00DC1C68">
        <w:rPr>
          <w:color w:val="000000" w:themeColor="text1"/>
        </w:rPr>
        <w:t>Все отклонения фиксируются в журнале.</w:t>
      </w:r>
    </w:p>
    <w:p w:rsidR="00440B6A" w:rsidRPr="00DC1C68" w:rsidRDefault="00440B6A" w:rsidP="00440B6A">
      <w:pPr>
        <w:pStyle w:val="a4"/>
        <w:numPr>
          <w:ilvl w:val="0"/>
          <w:numId w:val="11"/>
        </w:numPr>
        <w:spacing w:before="100" w:beforeAutospacing="1" w:after="100" w:afterAutospacing="1"/>
        <w:ind w:left="851"/>
        <w:rPr>
          <w:color w:val="000000" w:themeColor="text1"/>
        </w:rPr>
      </w:pPr>
      <w:r w:rsidRPr="00DC1C68">
        <w:rPr>
          <w:color w:val="000000" w:themeColor="text1"/>
        </w:rPr>
        <w:t>Классификация: критические, значительные, незначительные.</w:t>
      </w:r>
    </w:p>
    <w:p w:rsidR="00440B6A" w:rsidRPr="00DC1C68" w:rsidRDefault="00440B6A" w:rsidP="00440B6A">
      <w:pPr>
        <w:pStyle w:val="a4"/>
        <w:numPr>
          <w:ilvl w:val="0"/>
          <w:numId w:val="11"/>
        </w:numPr>
        <w:spacing w:before="100" w:beforeAutospacing="1" w:after="100" w:afterAutospacing="1"/>
        <w:ind w:left="851"/>
        <w:rPr>
          <w:color w:val="000000" w:themeColor="text1"/>
        </w:rPr>
      </w:pPr>
      <w:r w:rsidRPr="00DC1C68">
        <w:rPr>
          <w:color w:val="000000" w:themeColor="text1"/>
        </w:rPr>
        <w:t>Определяются корректирующие действия и сроки устранения.</w:t>
      </w:r>
    </w:p>
    <w:p w:rsidR="00440B6A" w:rsidRPr="00DC1C68" w:rsidRDefault="00440B6A" w:rsidP="00440B6A">
      <w:pPr>
        <w:pStyle w:val="a4"/>
        <w:numPr>
          <w:ilvl w:val="0"/>
          <w:numId w:val="11"/>
        </w:numPr>
        <w:spacing w:before="100" w:beforeAutospacing="1" w:after="100" w:afterAutospacing="1"/>
        <w:ind w:left="851"/>
        <w:rPr>
          <w:color w:val="000000" w:themeColor="text1"/>
        </w:rPr>
      </w:pPr>
      <w:proofErr w:type="spellStart"/>
      <w:r w:rsidRPr="00DC1C68">
        <w:rPr>
          <w:color w:val="000000" w:themeColor="text1"/>
        </w:rPr>
        <w:t>Валидация</w:t>
      </w:r>
      <w:proofErr w:type="spellEnd"/>
      <w:r w:rsidRPr="00DC1C68">
        <w:rPr>
          <w:color w:val="000000" w:themeColor="text1"/>
        </w:rPr>
        <w:t xml:space="preserve"> завершается после устранения всех значительных и критических отклонений.</w:t>
      </w:r>
    </w:p>
    <w:p w:rsidR="00440B6A" w:rsidRPr="00DC1C68" w:rsidRDefault="00440B6A" w:rsidP="00440B6A">
      <w:pPr>
        <w:pStyle w:val="a4"/>
        <w:numPr>
          <w:ilvl w:val="1"/>
          <w:numId w:val="9"/>
        </w:numPr>
        <w:spacing w:before="100" w:beforeAutospacing="1" w:after="100" w:afterAutospacing="1"/>
        <w:rPr>
          <w:color w:val="000000" w:themeColor="text1"/>
        </w:rPr>
      </w:pPr>
      <w:r w:rsidRPr="00DC1C68">
        <w:rPr>
          <w:color w:val="000000" w:themeColor="text1"/>
        </w:rPr>
        <w:t>Журнал отклонений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458"/>
        <w:gridCol w:w="740"/>
        <w:gridCol w:w="1258"/>
        <w:gridCol w:w="1499"/>
        <w:gridCol w:w="1966"/>
        <w:gridCol w:w="2163"/>
        <w:gridCol w:w="1466"/>
        <w:gridCol w:w="1224"/>
      </w:tblGrid>
      <w:tr w:rsidR="00440B6A" w:rsidRPr="00DC1C68" w:rsidTr="00CC1E71">
        <w:tc>
          <w:tcPr>
            <w:tcW w:w="45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73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Дата</w:t>
            </w:r>
          </w:p>
        </w:tc>
        <w:tc>
          <w:tcPr>
            <w:tcW w:w="1296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Раздел</w:t>
            </w:r>
          </w:p>
        </w:tc>
        <w:tc>
          <w:tcPr>
            <w:tcW w:w="1486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 xml:space="preserve">Описание отклонения </w:t>
            </w:r>
          </w:p>
        </w:tc>
        <w:tc>
          <w:tcPr>
            <w:tcW w:w="1949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Классификация</w:t>
            </w:r>
          </w:p>
        </w:tc>
        <w:tc>
          <w:tcPr>
            <w:tcW w:w="2144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Корректирующие действия</w:t>
            </w:r>
          </w:p>
        </w:tc>
        <w:tc>
          <w:tcPr>
            <w:tcW w:w="1454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Срок устранения</w:t>
            </w:r>
          </w:p>
        </w:tc>
        <w:tc>
          <w:tcPr>
            <w:tcW w:w="1255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Статус</w:t>
            </w:r>
          </w:p>
        </w:tc>
      </w:tr>
    </w:tbl>
    <w:p w:rsidR="00440B6A" w:rsidRPr="00DC1C68" w:rsidRDefault="00440B6A" w:rsidP="00FD2604">
      <w:pPr>
        <w:pStyle w:val="a4"/>
        <w:numPr>
          <w:ilvl w:val="0"/>
          <w:numId w:val="9"/>
        </w:numPr>
        <w:spacing w:before="120" w:after="120"/>
        <w:ind w:left="0" w:firstLine="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Матрица рисков</w:t>
      </w:r>
      <w:r w:rsidR="00FD2604">
        <w:rPr>
          <w:b/>
          <w:color w:val="000000" w:themeColor="text1"/>
        </w:rPr>
        <w:t>: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58"/>
        <w:gridCol w:w="746"/>
        <w:gridCol w:w="1594"/>
        <w:gridCol w:w="1614"/>
        <w:gridCol w:w="1892"/>
        <w:gridCol w:w="2248"/>
        <w:gridCol w:w="1938"/>
      </w:tblGrid>
      <w:tr w:rsidR="00440B6A" w:rsidRPr="00DC1C68" w:rsidTr="00FD2604">
        <w:tc>
          <w:tcPr>
            <w:tcW w:w="458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C1C68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746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Риск</w:t>
            </w:r>
          </w:p>
        </w:tc>
        <w:tc>
          <w:tcPr>
            <w:tcW w:w="1594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Вероятность</w:t>
            </w:r>
          </w:p>
        </w:tc>
        <w:tc>
          <w:tcPr>
            <w:tcW w:w="1614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Последствия</w:t>
            </w:r>
          </w:p>
        </w:tc>
        <w:tc>
          <w:tcPr>
            <w:tcW w:w="1892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Уровень риска</w:t>
            </w:r>
          </w:p>
        </w:tc>
        <w:tc>
          <w:tcPr>
            <w:tcW w:w="2248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>Меры снижения</w:t>
            </w:r>
          </w:p>
        </w:tc>
        <w:tc>
          <w:tcPr>
            <w:tcW w:w="1938" w:type="dxa"/>
            <w:vAlign w:val="center"/>
          </w:tcPr>
          <w:p w:rsidR="00440B6A" w:rsidRPr="00DC1C68" w:rsidRDefault="00440B6A" w:rsidP="00CC1E71">
            <w:pPr>
              <w:jc w:val="center"/>
              <w:rPr>
                <w:b/>
                <w:bCs/>
                <w:color w:val="000000" w:themeColor="text1"/>
                <w:sz w:val="24"/>
                <w:lang w:val="ru-RU"/>
              </w:rPr>
            </w:pPr>
            <w:r w:rsidRPr="00DC1C68">
              <w:rPr>
                <w:b/>
                <w:bCs/>
                <w:color w:val="000000" w:themeColor="text1"/>
                <w:sz w:val="24"/>
                <w:lang w:val="ru-RU"/>
              </w:rPr>
              <w:t xml:space="preserve">Ответственный </w:t>
            </w:r>
          </w:p>
        </w:tc>
      </w:tr>
    </w:tbl>
    <w:p w:rsidR="00440B6A" w:rsidRPr="00DC1C68" w:rsidRDefault="00440B6A" w:rsidP="00440B6A">
      <w:pPr>
        <w:pStyle w:val="a4"/>
        <w:ind w:left="360"/>
        <w:jc w:val="both"/>
        <w:rPr>
          <w:b/>
          <w:color w:val="000000" w:themeColor="text1"/>
        </w:rPr>
      </w:pPr>
    </w:p>
    <w:p w:rsidR="00440B6A" w:rsidRPr="00DC1C68" w:rsidRDefault="00440B6A" w:rsidP="00440B6A">
      <w:pPr>
        <w:pStyle w:val="a4"/>
        <w:numPr>
          <w:ilvl w:val="0"/>
          <w:numId w:val="9"/>
        </w:numPr>
        <w:ind w:left="36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 xml:space="preserve">Условия </w:t>
      </w:r>
      <w:r w:rsidR="00FD2604">
        <w:rPr>
          <w:b/>
          <w:color w:val="000000" w:themeColor="text1"/>
        </w:rPr>
        <w:t>оказания</w:t>
      </w:r>
      <w:r w:rsidRPr="00DC1C68">
        <w:rPr>
          <w:b/>
          <w:color w:val="000000" w:themeColor="text1"/>
        </w:rPr>
        <w:t xml:space="preserve"> услуг</w:t>
      </w:r>
      <w:r w:rsidR="00FD2604">
        <w:rPr>
          <w:b/>
          <w:color w:val="000000" w:themeColor="text1"/>
        </w:rPr>
        <w:t>: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lang w:val="ru-RU"/>
        </w:rPr>
      </w:pPr>
      <w:r w:rsidRPr="00DC1C68">
        <w:rPr>
          <w:color w:val="000000" w:themeColor="text1"/>
          <w:sz w:val="24"/>
          <w:lang w:val="ru-RU"/>
        </w:rPr>
        <w:t xml:space="preserve">Услуги </w:t>
      </w:r>
      <w:r w:rsidR="00FD2604">
        <w:rPr>
          <w:color w:val="000000" w:themeColor="text1"/>
          <w:sz w:val="24"/>
          <w:lang w:val="ru-RU"/>
        </w:rPr>
        <w:t>оказываются</w:t>
      </w:r>
      <w:r w:rsidRPr="00DC1C68">
        <w:rPr>
          <w:color w:val="000000" w:themeColor="text1"/>
          <w:sz w:val="24"/>
          <w:lang w:val="ru-RU"/>
        </w:rPr>
        <w:t xml:space="preserve"> в условиях действующего </w:t>
      </w:r>
      <w:r w:rsidR="00FD2604">
        <w:rPr>
          <w:color w:val="000000" w:themeColor="text1"/>
          <w:sz w:val="24"/>
          <w:lang w:val="ru-RU"/>
        </w:rPr>
        <w:t>учреждения</w:t>
      </w:r>
      <w:r w:rsidRPr="00DC1C68">
        <w:rPr>
          <w:color w:val="000000" w:themeColor="text1"/>
          <w:sz w:val="24"/>
          <w:lang w:val="ru-RU"/>
        </w:rPr>
        <w:t xml:space="preserve"> и не должны создавать помех для производственной деятельности.</w:t>
      </w:r>
      <w:r w:rsidR="00FD2604">
        <w:rPr>
          <w:color w:val="000000" w:themeColor="text1"/>
          <w:sz w:val="24"/>
          <w:lang w:val="ru-RU"/>
        </w:rPr>
        <w:t xml:space="preserve"> </w:t>
      </w:r>
      <w:r w:rsidRPr="00DC1C68">
        <w:rPr>
          <w:color w:val="000000" w:themeColor="text1"/>
          <w:sz w:val="24"/>
          <w:lang w:val="ru-RU"/>
        </w:rPr>
        <w:t xml:space="preserve">Доступ Исполнителя на объект для </w:t>
      </w:r>
      <w:r w:rsidR="00FD2604">
        <w:rPr>
          <w:color w:val="000000" w:themeColor="text1"/>
          <w:sz w:val="24"/>
          <w:lang w:val="ru-RU"/>
        </w:rPr>
        <w:t xml:space="preserve">оказания </w:t>
      </w:r>
      <w:r w:rsidRPr="00DC1C68">
        <w:rPr>
          <w:color w:val="000000" w:themeColor="text1"/>
          <w:sz w:val="24"/>
          <w:lang w:val="ru-RU"/>
        </w:rPr>
        <w:t>услуг возможен в будние рабочие дни с 8:00 часов до 17:00 часов.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lang w:val="ru-RU"/>
        </w:rPr>
      </w:pPr>
      <w:r w:rsidRPr="00DC1C68">
        <w:rPr>
          <w:color w:val="000000" w:themeColor="text1"/>
          <w:sz w:val="24"/>
          <w:lang w:val="ru-RU"/>
        </w:rPr>
        <w:t>Исполнитель обязан бережно относиться к имуществу Заказчика и/или третьих лиц, находящемуся на объекте Заказчика; возместить в полном объеме ущерб, причиненный такому имуществу сотрудниками Исполнителя.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lang w:val="ru-RU"/>
        </w:rPr>
      </w:pPr>
      <w:r w:rsidRPr="00DC1C68">
        <w:rPr>
          <w:color w:val="000000" w:themeColor="text1"/>
          <w:sz w:val="24"/>
          <w:lang w:val="ru-RU"/>
        </w:rPr>
        <w:lastRenderedPageBreak/>
        <w:t xml:space="preserve">Результаты </w:t>
      </w:r>
      <w:r w:rsidR="00FD2604">
        <w:rPr>
          <w:color w:val="000000" w:themeColor="text1"/>
          <w:sz w:val="24"/>
          <w:lang w:val="ru-RU"/>
        </w:rPr>
        <w:t xml:space="preserve">оказанных </w:t>
      </w:r>
      <w:r w:rsidRPr="00DC1C68">
        <w:rPr>
          <w:color w:val="000000" w:themeColor="text1"/>
          <w:sz w:val="24"/>
          <w:lang w:val="ru-RU"/>
        </w:rPr>
        <w:t>услуг Исполнитель должен передавать уполномоченному лицу Заказчика на территории Заказчика.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lang w:val="ru-RU"/>
        </w:rPr>
      </w:pPr>
      <w:r w:rsidRPr="00DC1C68">
        <w:rPr>
          <w:color w:val="000000" w:themeColor="text1"/>
          <w:sz w:val="24"/>
          <w:lang w:val="ru-RU"/>
        </w:rPr>
        <w:t xml:space="preserve">Исполнитель должен не позднее 3 (Трех) рабочих дней до дня начала </w:t>
      </w:r>
      <w:r w:rsidR="00FD2604">
        <w:rPr>
          <w:color w:val="000000" w:themeColor="text1"/>
          <w:sz w:val="24"/>
          <w:lang w:val="ru-RU"/>
        </w:rPr>
        <w:t xml:space="preserve">оказания </w:t>
      </w:r>
      <w:r w:rsidRPr="00DC1C68">
        <w:rPr>
          <w:color w:val="000000" w:themeColor="text1"/>
          <w:sz w:val="24"/>
          <w:lang w:val="ru-RU"/>
        </w:rPr>
        <w:t xml:space="preserve">услуг направить в письменном виде и согласовать с Заказчиком список работников, автотранспорта, инструмента, оборудования и материалов задействованных при </w:t>
      </w:r>
      <w:r w:rsidR="00FD2604">
        <w:rPr>
          <w:color w:val="000000" w:themeColor="text1"/>
          <w:sz w:val="24"/>
          <w:lang w:val="ru-RU"/>
        </w:rPr>
        <w:t xml:space="preserve">оказании </w:t>
      </w:r>
      <w:r w:rsidRPr="00DC1C68">
        <w:rPr>
          <w:color w:val="000000" w:themeColor="text1"/>
          <w:sz w:val="24"/>
          <w:lang w:val="ru-RU"/>
        </w:rPr>
        <w:t>услуг. Работники, прибывающие на территорию объекта должны являться гражданами Р</w:t>
      </w:r>
      <w:r w:rsidR="00FD2604">
        <w:rPr>
          <w:color w:val="000000" w:themeColor="text1"/>
          <w:sz w:val="24"/>
          <w:lang w:val="ru-RU"/>
        </w:rPr>
        <w:t xml:space="preserve">оссийской </w:t>
      </w:r>
      <w:r w:rsidRPr="00DC1C68">
        <w:rPr>
          <w:color w:val="000000" w:themeColor="text1"/>
          <w:sz w:val="24"/>
          <w:lang w:val="ru-RU"/>
        </w:rPr>
        <w:t>Ф</w:t>
      </w:r>
      <w:r w:rsidR="00FD2604">
        <w:rPr>
          <w:color w:val="000000" w:themeColor="text1"/>
          <w:sz w:val="24"/>
          <w:lang w:val="ru-RU"/>
        </w:rPr>
        <w:t>едерации</w:t>
      </w:r>
      <w:r w:rsidRPr="00DC1C68">
        <w:rPr>
          <w:color w:val="000000" w:themeColor="text1"/>
          <w:sz w:val="24"/>
          <w:lang w:val="ru-RU"/>
        </w:rPr>
        <w:t xml:space="preserve"> и иметь паспорт гражданина РФ. Допуск иностранных граждан подлежит согласованию в установленном порядке.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Исполнитель обязан обеспечить соблюдение: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- правил внутреннего распорядка, пропускного режима, технике безопасности, охране труда, производственной санитарии, охране экологии и окружающей среды, пожарной безопасности, электробезопасности;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- положения о порядке допуска, взаимодействия и организации безопасного производства услуг подрядными организациями на объектах ФГАНУ «ФНЦИРИП им. М.П. Чумакова РАН» (Институт полиомиелита);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- требования администрации Заказчика.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 xml:space="preserve">Ответственность за технику безопасности при </w:t>
      </w:r>
      <w:r w:rsidR="00FD2604">
        <w:rPr>
          <w:color w:val="000000" w:themeColor="text1"/>
          <w:sz w:val="24"/>
          <w:szCs w:val="24"/>
          <w:lang w:val="ru-RU"/>
        </w:rPr>
        <w:t xml:space="preserve">оказании </w:t>
      </w:r>
      <w:r w:rsidRPr="00DC1C68">
        <w:rPr>
          <w:color w:val="000000" w:themeColor="text1"/>
          <w:sz w:val="24"/>
          <w:szCs w:val="24"/>
          <w:lang w:val="ru-RU"/>
        </w:rPr>
        <w:t>услуг возлагается на Исполнителя.</w:t>
      </w:r>
    </w:p>
    <w:p w:rsidR="00440B6A" w:rsidRPr="00DC1C68" w:rsidRDefault="00440B6A" w:rsidP="00FD2604">
      <w:pPr>
        <w:pStyle w:val="a4"/>
        <w:numPr>
          <w:ilvl w:val="0"/>
          <w:numId w:val="9"/>
        </w:numPr>
        <w:spacing w:before="120"/>
        <w:ind w:left="0" w:firstLine="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Особые требования</w:t>
      </w:r>
    </w:p>
    <w:p w:rsidR="00440B6A" w:rsidRPr="00DC1C68" w:rsidRDefault="00282023" w:rsidP="00440B6A">
      <w:pPr>
        <w:pStyle w:val="Style7"/>
        <w:tabs>
          <w:tab w:val="left" w:pos="1078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8.1. </w:t>
      </w:r>
      <w:r w:rsidR="00440B6A" w:rsidRPr="00DC1C68">
        <w:rPr>
          <w:rFonts w:ascii="Times New Roman" w:hAnsi="Times New Roman" w:cs="Times New Roman"/>
          <w:color w:val="000000" w:themeColor="text1"/>
        </w:rPr>
        <w:t xml:space="preserve">Исполнитель должен иметь материально-техническую базу, необходимую для </w:t>
      </w:r>
      <w:r>
        <w:rPr>
          <w:rFonts w:ascii="Times New Roman" w:hAnsi="Times New Roman" w:cs="Times New Roman"/>
          <w:color w:val="000000" w:themeColor="text1"/>
        </w:rPr>
        <w:t>оказания у</w:t>
      </w:r>
      <w:r w:rsidR="00440B6A" w:rsidRPr="00DC1C68">
        <w:rPr>
          <w:rFonts w:ascii="Times New Roman" w:hAnsi="Times New Roman" w:cs="Times New Roman"/>
          <w:color w:val="000000" w:themeColor="text1"/>
        </w:rPr>
        <w:t>слуг.</w:t>
      </w:r>
    </w:p>
    <w:p w:rsidR="00440B6A" w:rsidRPr="00DC1C68" w:rsidRDefault="00282023" w:rsidP="00440B6A">
      <w:pPr>
        <w:pStyle w:val="Style7"/>
        <w:tabs>
          <w:tab w:val="left" w:pos="1078"/>
        </w:tabs>
        <w:spacing w:line="240" w:lineRule="auto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8.2. </w:t>
      </w:r>
      <w:r w:rsidR="00440B6A" w:rsidRPr="00DC1C68">
        <w:rPr>
          <w:rFonts w:ascii="Times New Roman" w:hAnsi="Times New Roman" w:cs="Times New Roman"/>
          <w:color w:val="000000" w:themeColor="text1"/>
        </w:rPr>
        <w:t xml:space="preserve">Протоколы квалификации, </w:t>
      </w:r>
      <w:proofErr w:type="spellStart"/>
      <w:r w:rsidR="00440B6A" w:rsidRPr="00DC1C68">
        <w:rPr>
          <w:rFonts w:ascii="Times New Roman" w:hAnsi="Times New Roman" w:cs="Times New Roman"/>
          <w:color w:val="000000" w:themeColor="text1"/>
        </w:rPr>
        <w:t>валидационная</w:t>
      </w:r>
      <w:proofErr w:type="spellEnd"/>
      <w:r w:rsidR="00440B6A" w:rsidRPr="00DC1C68">
        <w:rPr>
          <w:rFonts w:ascii="Times New Roman" w:hAnsi="Times New Roman" w:cs="Times New Roman"/>
          <w:color w:val="000000" w:themeColor="text1"/>
        </w:rPr>
        <w:t xml:space="preserve"> документация предоставляются в бумажном и электронном виде.</w:t>
      </w:r>
    </w:p>
    <w:p w:rsidR="00440B6A" w:rsidRPr="00DC1C68" w:rsidRDefault="00282023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8.3. </w:t>
      </w:r>
      <w:r w:rsidR="00440B6A" w:rsidRPr="00DC1C68">
        <w:rPr>
          <w:color w:val="000000" w:themeColor="text1"/>
          <w:sz w:val="24"/>
          <w:szCs w:val="24"/>
          <w:lang w:val="ru-RU"/>
        </w:rPr>
        <w:t>Исполнитель должен предоставить Заказчику копии квалификационных удостоверений экспертов.</w:t>
      </w:r>
    </w:p>
    <w:p w:rsidR="00440B6A" w:rsidRPr="00DC1C68" w:rsidRDefault="00282023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8.4. </w:t>
      </w:r>
      <w:r w:rsidR="00440B6A" w:rsidRPr="00DC1C68">
        <w:rPr>
          <w:color w:val="000000" w:themeColor="text1"/>
          <w:sz w:val="24"/>
          <w:szCs w:val="24"/>
          <w:lang w:val="ru-RU"/>
        </w:rPr>
        <w:t xml:space="preserve">Результаты </w:t>
      </w:r>
      <w:proofErr w:type="spellStart"/>
      <w:r w:rsidR="00440B6A" w:rsidRPr="00DC1C68">
        <w:rPr>
          <w:color w:val="000000" w:themeColor="text1"/>
          <w:sz w:val="24"/>
          <w:szCs w:val="24"/>
          <w:lang w:val="ru-RU"/>
        </w:rPr>
        <w:t>валидации</w:t>
      </w:r>
      <w:proofErr w:type="spellEnd"/>
      <w:r w:rsidR="00440B6A" w:rsidRPr="00DC1C68">
        <w:rPr>
          <w:color w:val="000000" w:themeColor="text1"/>
          <w:sz w:val="24"/>
          <w:szCs w:val="24"/>
          <w:lang w:val="ru-RU"/>
        </w:rPr>
        <w:t xml:space="preserve"> считаются приемлемыми при выполнении следующих условий: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Все утвержденные требования URS прослеживаются до результатов тестирования (RTM);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Протоколы IQ, OQ, PQ заполнены, отклонения отсутствуют либо документированы и устранены;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 xml:space="preserve">— Подготовлен и утверждён отчет о </w:t>
      </w:r>
      <w:proofErr w:type="spellStart"/>
      <w:r w:rsidRPr="00DC1C68">
        <w:rPr>
          <w:color w:val="000000" w:themeColor="text1"/>
          <w:sz w:val="24"/>
          <w:szCs w:val="24"/>
          <w:lang w:val="ru-RU"/>
        </w:rPr>
        <w:t>валидации</w:t>
      </w:r>
      <w:proofErr w:type="spellEnd"/>
      <w:r w:rsidRPr="00DC1C68">
        <w:rPr>
          <w:color w:val="000000" w:themeColor="text1"/>
          <w:sz w:val="24"/>
          <w:szCs w:val="24"/>
          <w:lang w:val="ru-RU"/>
        </w:rPr>
        <w:t xml:space="preserve"> (VR);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Система документально признана пригодной к использованию по назначению.</w:t>
      </w:r>
    </w:p>
    <w:p w:rsidR="00440B6A" w:rsidRPr="00DC1C68" w:rsidRDefault="00282023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8.5. </w:t>
      </w:r>
      <w:r w:rsidR="00440B6A" w:rsidRPr="00DC1C68">
        <w:rPr>
          <w:color w:val="000000" w:themeColor="text1"/>
          <w:sz w:val="24"/>
          <w:szCs w:val="24"/>
          <w:lang w:val="ru-RU"/>
        </w:rPr>
        <w:t xml:space="preserve">В рамках </w:t>
      </w:r>
      <w:proofErr w:type="spellStart"/>
      <w:r w:rsidR="00440B6A" w:rsidRPr="00DC1C68">
        <w:rPr>
          <w:color w:val="000000" w:themeColor="text1"/>
          <w:sz w:val="24"/>
          <w:szCs w:val="24"/>
          <w:lang w:val="ru-RU"/>
        </w:rPr>
        <w:t>валидации</w:t>
      </w:r>
      <w:proofErr w:type="spellEnd"/>
      <w:r w:rsidR="00440B6A" w:rsidRPr="00DC1C68">
        <w:rPr>
          <w:color w:val="000000" w:themeColor="text1"/>
          <w:sz w:val="24"/>
          <w:szCs w:val="24"/>
          <w:lang w:val="ru-RU"/>
        </w:rPr>
        <w:t xml:space="preserve"> планируется выпуск следующей документации: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 xml:space="preserve">— </w:t>
      </w:r>
      <w:proofErr w:type="spellStart"/>
      <w:r w:rsidRPr="00DC1C68">
        <w:rPr>
          <w:color w:val="000000" w:themeColor="text1"/>
          <w:sz w:val="24"/>
          <w:szCs w:val="24"/>
          <w:lang w:val="ru-RU"/>
        </w:rPr>
        <w:t>Валидационный</w:t>
      </w:r>
      <w:proofErr w:type="spellEnd"/>
      <w:r w:rsidRPr="00DC1C68">
        <w:rPr>
          <w:color w:val="000000" w:themeColor="text1"/>
          <w:sz w:val="24"/>
          <w:szCs w:val="24"/>
          <w:lang w:val="ru-RU"/>
        </w:rPr>
        <w:t xml:space="preserve"> план (</w:t>
      </w:r>
      <w:r w:rsidRPr="00DC1C68">
        <w:rPr>
          <w:color w:val="000000" w:themeColor="text1"/>
          <w:sz w:val="24"/>
          <w:szCs w:val="24"/>
          <w:lang w:val="en-US"/>
        </w:rPr>
        <w:t>Validation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Plan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VP</w:t>
      </w:r>
      <w:r w:rsidRPr="00DC1C68">
        <w:rPr>
          <w:color w:val="000000" w:themeColor="text1"/>
          <w:sz w:val="24"/>
          <w:szCs w:val="24"/>
          <w:lang w:val="ru-RU"/>
        </w:rPr>
        <w:t>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Спецификация требований пользователя (</w:t>
      </w:r>
      <w:r w:rsidRPr="00DC1C68">
        <w:rPr>
          <w:color w:val="000000" w:themeColor="text1"/>
          <w:sz w:val="24"/>
          <w:szCs w:val="24"/>
          <w:lang w:val="en-US"/>
        </w:rPr>
        <w:t>User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Requirements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Specification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URS</w:t>
      </w:r>
      <w:r w:rsidRPr="00DC1C68">
        <w:rPr>
          <w:color w:val="000000" w:themeColor="text1"/>
          <w:sz w:val="24"/>
          <w:szCs w:val="24"/>
          <w:lang w:val="ru-RU"/>
        </w:rPr>
        <w:t>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Функциональная спецификация (</w:t>
      </w:r>
      <w:proofErr w:type="spellStart"/>
      <w:r w:rsidRPr="00DC1C68">
        <w:rPr>
          <w:color w:val="000000" w:themeColor="text1"/>
          <w:sz w:val="24"/>
          <w:szCs w:val="24"/>
          <w:lang w:val="en-US"/>
        </w:rPr>
        <w:t>FuNctional</w:t>
      </w:r>
      <w:proofErr w:type="spellEnd"/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Specification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FS</w:t>
      </w:r>
      <w:r w:rsidRPr="00DC1C68">
        <w:rPr>
          <w:color w:val="000000" w:themeColor="text1"/>
          <w:sz w:val="24"/>
          <w:szCs w:val="24"/>
          <w:lang w:val="ru-RU"/>
        </w:rPr>
        <w:t>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Спецификация аппаратных характеристик</w:t>
      </w:r>
      <w:r w:rsidRPr="00DC1C68">
        <w:rPr>
          <w:color w:val="000000" w:themeColor="text1"/>
          <w:szCs w:val="22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ru-RU"/>
        </w:rPr>
        <w:t>Н</w:t>
      </w:r>
      <w:proofErr w:type="spellStart"/>
      <w:r w:rsidRPr="00DC1C68">
        <w:rPr>
          <w:color w:val="000000" w:themeColor="text1"/>
          <w:sz w:val="24"/>
          <w:szCs w:val="24"/>
          <w:lang w:val="en-US"/>
        </w:rPr>
        <w:t>ardware</w:t>
      </w:r>
      <w:proofErr w:type="spellEnd"/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Design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Specification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HDS</w:t>
      </w:r>
      <w:r w:rsidRPr="00DC1C68">
        <w:rPr>
          <w:color w:val="000000" w:themeColor="text1"/>
          <w:sz w:val="24"/>
          <w:szCs w:val="24"/>
          <w:lang w:val="ru-RU"/>
        </w:rPr>
        <w:t xml:space="preserve">)); 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Квалификация проектирования (</w:t>
      </w:r>
      <w:r w:rsidRPr="00DC1C68">
        <w:rPr>
          <w:color w:val="000000" w:themeColor="text1"/>
          <w:sz w:val="24"/>
          <w:szCs w:val="24"/>
          <w:lang w:val="en-US"/>
        </w:rPr>
        <w:t>Design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Qualification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DQ</w:t>
      </w:r>
      <w:r w:rsidRPr="00DC1C68">
        <w:rPr>
          <w:color w:val="000000" w:themeColor="text1"/>
          <w:sz w:val="24"/>
          <w:szCs w:val="24"/>
          <w:lang w:val="ru-RU"/>
        </w:rPr>
        <w:t>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>— Спецификация программных характеристик</w:t>
      </w:r>
      <w:r w:rsidRPr="00DC1C68">
        <w:rPr>
          <w:color w:val="000000" w:themeColor="text1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Software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Design</w:t>
      </w:r>
      <w:r w:rsidRPr="00DC1C68">
        <w:rPr>
          <w:color w:val="000000" w:themeColor="text1"/>
          <w:sz w:val="24"/>
          <w:szCs w:val="24"/>
          <w:lang w:val="ru-RU"/>
        </w:rPr>
        <w:t xml:space="preserve"> </w:t>
      </w:r>
      <w:r w:rsidRPr="00DC1C68">
        <w:rPr>
          <w:color w:val="000000" w:themeColor="text1"/>
          <w:sz w:val="24"/>
          <w:szCs w:val="24"/>
          <w:lang w:val="en-US"/>
        </w:rPr>
        <w:t>Specification</w:t>
      </w:r>
      <w:r w:rsidRPr="00DC1C68">
        <w:rPr>
          <w:color w:val="000000" w:themeColor="text1"/>
          <w:sz w:val="24"/>
          <w:szCs w:val="24"/>
          <w:lang w:val="ru-RU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SDS</w:t>
      </w:r>
      <w:r w:rsidRPr="00DC1C68">
        <w:rPr>
          <w:color w:val="000000" w:themeColor="text1"/>
          <w:sz w:val="24"/>
          <w:szCs w:val="24"/>
          <w:lang w:val="ru-RU"/>
        </w:rPr>
        <w:t>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Конфигурационная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спецификация</w:t>
      </w:r>
      <w:r w:rsidRPr="00DC1C68">
        <w:rPr>
          <w:color w:val="000000" w:themeColor="text1"/>
          <w:sz w:val="24"/>
          <w:szCs w:val="24"/>
          <w:lang w:val="en-US"/>
        </w:rPr>
        <w:t xml:space="preserve"> (Configuration Specification (CS));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Оценка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влияния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системы</w:t>
      </w:r>
      <w:r w:rsidRPr="00DC1C68">
        <w:rPr>
          <w:color w:val="000000" w:themeColor="text1"/>
          <w:sz w:val="24"/>
          <w:szCs w:val="24"/>
          <w:lang w:val="en-US"/>
        </w:rPr>
        <w:t xml:space="preserve"> (System Impact Assessment (SIA));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Оценка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критичности</w:t>
      </w:r>
      <w:r w:rsidRPr="00DC1C68">
        <w:rPr>
          <w:color w:val="000000" w:themeColor="text1"/>
          <w:sz w:val="24"/>
          <w:szCs w:val="24"/>
          <w:lang w:val="en-US"/>
        </w:rPr>
        <w:t xml:space="preserve"> (Criticality Assessment (CA));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Оценка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рисков</w:t>
      </w:r>
      <w:r w:rsidRPr="00DC1C68">
        <w:rPr>
          <w:color w:val="000000" w:themeColor="text1"/>
          <w:sz w:val="24"/>
          <w:szCs w:val="24"/>
          <w:lang w:val="en-US"/>
        </w:rPr>
        <w:t xml:space="preserve"> (Risk Assessment (RA));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Квалификация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монтажа</w:t>
      </w:r>
      <w:r w:rsidRPr="00DC1C68">
        <w:rPr>
          <w:color w:val="000000" w:themeColor="text1"/>
          <w:sz w:val="24"/>
          <w:szCs w:val="24"/>
          <w:lang w:val="en-US"/>
        </w:rPr>
        <w:t xml:space="preserve"> (Installation Qualification (IQ));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Квалификация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hyperlink r:id="rId8" w:history="1">
        <w:r w:rsidRPr="00DC1C68">
          <w:rPr>
            <w:color w:val="000000" w:themeColor="text1"/>
            <w:sz w:val="24"/>
            <w:szCs w:val="24"/>
            <w:lang w:val="ru-RU"/>
          </w:rPr>
          <w:t>функционирования</w:t>
        </w:r>
      </w:hyperlink>
      <w:r w:rsidRPr="00DC1C68">
        <w:rPr>
          <w:color w:val="000000" w:themeColor="text1"/>
          <w:sz w:val="24"/>
          <w:szCs w:val="24"/>
          <w:lang w:val="en-US"/>
        </w:rPr>
        <w:t xml:space="preserve"> (Operational Qualification (OQ));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Квалификация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hyperlink r:id="rId9" w:history="1">
        <w:r w:rsidRPr="00DC1C68">
          <w:rPr>
            <w:color w:val="000000" w:themeColor="text1"/>
            <w:sz w:val="24"/>
            <w:szCs w:val="24"/>
            <w:lang w:val="ru-RU"/>
          </w:rPr>
          <w:t>эксплуатации</w:t>
        </w:r>
      </w:hyperlink>
      <w:r w:rsidRPr="00DC1C68">
        <w:rPr>
          <w:color w:val="000000" w:themeColor="text1"/>
          <w:sz w:val="24"/>
          <w:szCs w:val="24"/>
          <w:lang w:val="en-US"/>
        </w:rPr>
        <w:t xml:space="preserve"> (Performance Qualification (PQ));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Матрица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1C68">
        <w:rPr>
          <w:color w:val="000000" w:themeColor="text1"/>
          <w:sz w:val="24"/>
          <w:szCs w:val="24"/>
          <w:lang w:val="ru-RU"/>
        </w:rPr>
        <w:t>прослеживаемости</w:t>
      </w:r>
      <w:proofErr w:type="spellEnd"/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требований</w:t>
      </w:r>
      <w:r w:rsidRPr="00DC1C68">
        <w:rPr>
          <w:color w:val="000000" w:themeColor="text1"/>
          <w:lang w:val="en-US"/>
        </w:rPr>
        <w:t xml:space="preserve"> (</w:t>
      </w:r>
      <w:r w:rsidRPr="00DC1C68">
        <w:rPr>
          <w:color w:val="000000" w:themeColor="text1"/>
          <w:sz w:val="24"/>
          <w:szCs w:val="24"/>
          <w:lang w:val="en-US"/>
        </w:rPr>
        <w:t>Requirements Traceability Matrix (RTM));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  <w:r w:rsidRPr="00DC1C68">
        <w:rPr>
          <w:color w:val="000000" w:themeColor="text1"/>
          <w:sz w:val="24"/>
          <w:szCs w:val="24"/>
          <w:lang w:val="en-US"/>
        </w:rPr>
        <w:t xml:space="preserve">— </w:t>
      </w:r>
      <w:r w:rsidRPr="00DC1C68">
        <w:rPr>
          <w:color w:val="000000" w:themeColor="text1"/>
          <w:sz w:val="24"/>
          <w:szCs w:val="24"/>
          <w:lang w:val="ru-RU"/>
        </w:rPr>
        <w:t>Отчет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r w:rsidRPr="00DC1C68">
        <w:rPr>
          <w:color w:val="000000" w:themeColor="text1"/>
          <w:sz w:val="24"/>
          <w:szCs w:val="24"/>
          <w:lang w:val="ru-RU"/>
        </w:rPr>
        <w:t>о</w:t>
      </w:r>
      <w:r w:rsidRPr="00DC1C6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1C68">
        <w:rPr>
          <w:color w:val="000000" w:themeColor="text1"/>
          <w:sz w:val="24"/>
          <w:szCs w:val="24"/>
          <w:lang w:val="ru-RU"/>
        </w:rPr>
        <w:t>валидации</w:t>
      </w:r>
      <w:proofErr w:type="spellEnd"/>
      <w:r w:rsidRPr="00DC1C68">
        <w:rPr>
          <w:color w:val="000000" w:themeColor="text1"/>
          <w:sz w:val="24"/>
          <w:szCs w:val="24"/>
          <w:lang w:val="en-US"/>
        </w:rPr>
        <w:t xml:space="preserve"> (Validation Report (VR)).</w:t>
      </w:r>
    </w:p>
    <w:p w:rsidR="00440B6A" w:rsidRPr="00DC1C68" w:rsidRDefault="00282023" w:rsidP="00440B6A">
      <w:pPr>
        <w:pStyle w:val="a4"/>
        <w:ind w:left="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8.6. </w:t>
      </w:r>
      <w:r w:rsidR="00440B6A" w:rsidRPr="00DC1C68">
        <w:rPr>
          <w:color w:val="000000" w:themeColor="text1"/>
          <w:lang w:eastAsia="zh-CN"/>
        </w:rPr>
        <w:t xml:space="preserve">Каждый раздел услуг по </w:t>
      </w:r>
      <w:proofErr w:type="spellStart"/>
      <w:r w:rsidR="00440B6A" w:rsidRPr="00DC1C68">
        <w:rPr>
          <w:color w:val="000000" w:themeColor="text1"/>
          <w:lang w:eastAsia="zh-CN"/>
        </w:rPr>
        <w:t>валидационной</w:t>
      </w:r>
      <w:proofErr w:type="spellEnd"/>
      <w:r w:rsidR="00440B6A" w:rsidRPr="00DC1C68">
        <w:rPr>
          <w:color w:val="000000" w:themeColor="text1"/>
          <w:lang w:eastAsia="zh-CN"/>
        </w:rPr>
        <w:t xml:space="preserve"> работе включает проведение соответствующих тестов, оформление протоколов и актов согласно </w:t>
      </w:r>
      <w:proofErr w:type="gramStart"/>
      <w:r w:rsidR="00440B6A" w:rsidRPr="00DC1C68">
        <w:rPr>
          <w:color w:val="000000" w:themeColor="text1"/>
          <w:lang w:eastAsia="zh-CN"/>
        </w:rPr>
        <w:t>методологии</w:t>
      </w:r>
      <w:proofErr w:type="gramEnd"/>
      <w:r w:rsidR="00440B6A" w:rsidRPr="00DC1C68">
        <w:rPr>
          <w:color w:val="000000" w:themeColor="text1"/>
          <w:lang w:eastAsia="zh-CN"/>
        </w:rPr>
        <w:t xml:space="preserve"> </w:t>
      </w:r>
      <w:r w:rsidR="00440B6A" w:rsidRPr="00DC1C68">
        <w:rPr>
          <w:color w:val="000000" w:themeColor="text1"/>
          <w:lang w:val="en-US" w:eastAsia="zh-CN"/>
        </w:rPr>
        <w:t>GAMP</w:t>
      </w:r>
      <w:r w:rsidR="00440B6A" w:rsidRPr="00DC1C68">
        <w:rPr>
          <w:color w:val="000000" w:themeColor="text1"/>
          <w:lang w:eastAsia="zh-CN"/>
        </w:rPr>
        <w:t xml:space="preserve"> 5 (версии 2). Последовательность тестирования включает </w:t>
      </w:r>
      <w:r w:rsidR="00440B6A" w:rsidRPr="00DC1C68">
        <w:rPr>
          <w:color w:val="000000" w:themeColor="text1"/>
          <w:lang w:val="en-US" w:eastAsia="zh-CN"/>
        </w:rPr>
        <w:t>IQ</w:t>
      </w:r>
      <w:r w:rsidR="00440B6A" w:rsidRPr="00DC1C68">
        <w:rPr>
          <w:color w:val="000000" w:themeColor="text1"/>
          <w:lang w:eastAsia="zh-CN"/>
        </w:rPr>
        <w:t xml:space="preserve">, </w:t>
      </w:r>
      <w:r w:rsidR="00440B6A" w:rsidRPr="00DC1C68">
        <w:rPr>
          <w:color w:val="000000" w:themeColor="text1"/>
          <w:lang w:val="en-US" w:eastAsia="zh-CN"/>
        </w:rPr>
        <w:t>OQ</w:t>
      </w:r>
      <w:r w:rsidR="00440B6A" w:rsidRPr="00DC1C68">
        <w:rPr>
          <w:color w:val="000000" w:themeColor="text1"/>
          <w:lang w:eastAsia="zh-CN"/>
        </w:rPr>
        <w:t xml:space="preserve">, </w:t>
      </w:r>
      <w:r w:rsidR="00440B6A" w:rsidRPr="00DC1C68">
        <w:rPr>
          <w:color w:val="000000" w:themeColor="text1"/>
          <w:lang w:val="en-US" w:eastAsia="zh-CN"/>
        </w:rPr>
        <w:t>PQ</w:t>
      </w:r>
      <w:r w:rsidR="00440B6A" w:rsidRPr="00DC1C68">
        <w:rPr>
          <w:color w:val="000000" w:themeColor="text1"/>
          <w:lang w:eastAsia="zh-CN"/>
        </w:rPr>
        <w:t xml:space="preserve"> и завершается составлением отчета о </w:t>
      </w:r>
      <w:proofErr w:type="spellStart"/>
      <w:r w:rsidR="00440B6A" w:rsidRPr="00DC1C68">
        <w:rPr>
          <w:color w:val="000000" w:themeColor="text1"/>
          <w:lang w:eastAsia="zh-CN"/>
        </w:rPr>
        <w:t>валидации</w:t>
      </w:r>
      <w:proofErr w:type="spellEnd"/>
      <w:r w:rsidR="00440B6A" w:rsidRPr="00DC1C68">
        <w:rPr>
          <w:color w:val="000000" w:themeColor="text1"/>
          <w:lang w:eastAsia="zh-CN"/>
        </w:rPr>
        <w:t xml:space="preserve"> (</w:t>
      </w:r>
      <w:r w:rsidR="00440B6A" w:rsidRPr="00DC1C68">
        <w:rPr>
          <w:color w:val="000000" w:themeColor="text1"/>
          <w:lang w:val="en-US" w:eastAsia="zh-CN"/>
        </w:rPr>
        <w:t>VR</w:t>
      </w:r>
      <w:r w:rsidR="00440B6A" w:rsidRPr="00DC1C68">
        <w:rPr>
          <w:color w:val="000000" w:themeColor="text1"/>
          <w:lang w:eastAsia="zh-CN"/>
        </w:rPr>
        <w:t xml:space="preserve">). </w:t>
      </w:r>
      <w:proofErr w:type="spellStart"/>
      <w:r w:rsidR="00440B6A" w:rsidRPr="00DC1C68">
        <w:rPr>
          <w:color w:val="000000" w:themeColor="text1"/>
          <w:lang w:eastAsia="zh-CN"/>
        </w:rPr>
        <w:t>Валидация</w:t>
      </w:r>
      <w:proofErr w:type="spellEnd"/>
      <w:r w:rsidR="00440B6A" w:rsidRPr="00DC1C68">
        <w:rPr>
          <w:color w:val="000000" w:themeColor="text1"/>
          <w:lang w:eastAsia="zh-CN"/>
        </w:rPr>
        <w:t xml:space="preserve"> охватывает как клиент-серверную, так и веб-версию системы.</w:t>
      </w:r>
    </w:p>
    <w:p w:rsidR="00440B6A" w:rsidRPr="00DC1C68" w:rsidRDefault="00440B6A" w:rsidP="00282023">
      <w:pPr>
        <w:pStyle w:val="a4"/>
        <w:spacing w:before="120" w:after="120"/>
        <w:ind w:left="0"/>
        <w:rPr>
          <w:color w:val="000000" w:themeColor="text1"/>
          <w:lang w:eastAsia="zh-CN"/>
        </w:rPr>
      </w:pPr>
      <w:proofErr w:type="spellStart"/>
      <w:r w:rsidRPr="00DC1C68">
        <w:rPr>
          <w:color w:val="000000" w:themeColor="text1"/>
        </w:rPr>
        <w:t>Валидация</w:t>
      </w:r>
      <w:proofErr w:type="spellEnd"/>
      <w:r w:rsidRPr="00DC1C68">
        <w:rPr>
          <w:color w:val="000000" w:themeColor="text1"/>
        </w:rPr>
        <w:t xml:space="preserve"> проводится с применением методологии GAMP 5 версии 2. Классификация функций системы осуществляется по категориям критичности CF1–CF4. Для каждой функции </w:t>
      </w:r>
      <w:proofErr w:type="gramStart"/>
      <w:r w:rsidRPr="00DC1C68">
        <w:rPr>
          <w:color w:val="000000" w:themeColor="text1"/>
        </w:rPr>
        <w:t>определяются:</w:t>
      </w:r>
      <w:r w:rsidRPr="00DC1C68">
        <w:rPr>
          <w:color w:val="000000" w:themeColor="text1"/>
        </w:rPr>
        <w:br/>
        <w:t>—</w:t>
      </w:r>
      <w:proofErr w:type="gramEnd"/>
      <w:r w:rsidRPr="00DC1C68">
        <w:rPr>
          <w:color w:val="000000" w:themeColor="text1"/>
        </w:rPr>
        <w:t xml:space="preserve"> Категория критичности (CF);</w:t>
      </w:r>
      <w:r w:rsidRPr="00DC1C68">
        <w:rPr>
          <w:color w:val="000000" w:themeColor="text1"/>
        </w:rPr>
        <w:br/>
        <w:t>— Описание бизнес-логики;</w:t>
      </w:r>
      <w:r w:rsidRPr="00DC1C68">
        <w:rPr>
          <w:color w:val="000000" w:themeColor="text1"/>
        </w:rPr>
        <w:br/>
      </w:r>
      <w:r w:rsidRPr="00DC1C68">
        <w:rPr>
          <w:color w:val="000000" w:themeColor="text1"/>
        </w:rPr>
        <w:lastRenderedPageBreak/>
        <w:t>— Требуемые тестовые мероприятия (IQ/OQ/PQ);</w:t>
      </w:r>
      <w:r w:rsidRPr="00DC1C68">
        <w:rPr>
          <w:color w:val="000000" w:themeColor="text1"/>
        </w:rPr>
        <w:br/>
        <w:t xml:space="preserve">— </w:t>
      </w:r>
      <w:proofErr w:type="spellStart"/>
      <w:r w:rsidRPr="00DC1C68">
        <w:rPr>
          <w:color w:val="000000" w:themeColor="text1"/>
        </w:rPr>
        <w:t>Трассируемость</w:t>
      </w:r>
      <w:proofErr w:type="spellEnd"/>
      <w:r w:rsidRPr="00DC1C68">
        <w:rPr>
          <w:color w:val="000000" w:themeColor="text1"/>
        </w:rPr>
        <w:t xml:space="preserve"> требований.</w:t>
      </w:r>
    </w:p>
    <w:p w:rsidR="00440B6A" w:rsidRPr="00282023" w:rsidRDefault="00440B6A" w:rsidP="00431902">
      <w:pPr>
        <w:pStyle w:val="a4"/>
        <w:numPr>
          <w:ilvl w:val="0"/>
          <w:numId w:val="9"/>
        </w:numPr>
        <w:tabs>
          <w:tab w:val="left" w:pos="1078"/>
        </w:tabs>
        <w:spacing w:before="120"/>
        <w:ind w:left="0" w:firstLine="0"/>
        <w:jc w:val="both"/>
        <w:rPr>
          <w:color w:val="000000" w:themeColor="text1"/>
        </w:rPr>
      </w:pPr>
      <w:r w:rsidRPr="00282023">
        <w:rPr>
          <w:b/>
          <w:color w:val="000000" w:themeColor="text1"/>
        </w:rPr>
        <w:t xml:space="preserve">Сроки </w:t>
      </w:r>
      <w:r w:rsidR="00282023" w:rsidRPr="00282023">
        <w:rPr>
          <w:b/>
          <w:color w:val="000000" w:themeColor="text1"/>
        </w:rPr>
        <w:t>оказания</w:t>
      </w:r>
      <w:r w:rsidRPr="00282023">
        <w:rPr>
          <w:b/>
          <w:color w:val="000000" w:themeColor="text1"/>
        </w:rPr>
        <w:t xml:space="preserve"> услуг</w:t>
      </w:r>
      <w:r w:rsidR="00282023" w:rsidRPr="00282023">
        <w:rPr>
          <w:b/>
          <w:color w:val="000000" w:themeColor="text1"/>
        </w:rPr>
        <w:t xml:space="preserve">: </w:t>
      </w:r>
      <w:r w:rsidRPr="00282023">
        <w:rPr>
          <w:color w:val="000000" w:themeColor="text1"/>
        </w:rPr>
        <w:t xml:space="preserve">Срок </w:t>
      </w:r>
      <w:r w:rsidR="00282023">
        <w:rPr>
          <w:color w:val="000000" w:themeColor="text1"/>
        </w:rPr>
        <w:t>оказания</w:t>
      </w:r>
      <w:r w:rsidRPr="00282023">
        <w:rPr>
          <w:color w:val="000000" w:themeColor="text1"/>
        </w:rPr>
        <w:t xml:space="preserve"> услуг Исполнителем не более 60 (шестидесяти) календарных дней со дня следующего за днем заключения договора на оказание услуг.</w:t>
      </w:r>
    </w:p>
    <w:p w:rsidR="00440B6A" w:rsidRPr="00282023" w:rsidRDefault="00440B6A" w:rsidP="00282023">
      <w:pPr>
        <w:pStyle w:val="a4"/>
        <w:numPr>
          <w:ilvl w:val="0"/>
          <w:numId w:val="9"/>
        </w:numPr>
        <w:ind w:left="0" w:firstLine="0"/>
        <w:jc w:val="both"/>
        <w:rPr>
          <w:color w:val="000000" w:themeColor="text1"/>
        </w:rPr>
      </w:pPr>
      <w:r w:rsidRPr="00282023">
        <w:rPr>
          <w:b/>
          <w:color w:val="000000" w:themeColor="text1"/>
        </w:rPr>
        <w:t>Приемка услуг</w:t>
      </w:r>
      <w:r w:rsidR="00282023" w:rsidRPr="00282023">
        <w:rPr>
          <w:b/>
          <w:color w:val="000000" w:themeColor="text1"/>
        </w:rPr>
        <w:t xml:space="preserve">: </w:t>
      </w:r>
      <w:r w:rsidRPr="00282023">
        <w:rPr>
          <w:color w:val="000000" w:themeColor="text1"/>
        </w:rPr>
        <w:t xml:space="preserve">Услуги считаются </w:t>
      </w:r>
      <w:r w:rsidR="00282023">
        <w:rPr>
          <w:color w:val="000000" w:themeColor="text1"/>
        </w:rPr>
        <w:t xml:space="preserve">оказанными после подписания Сторонами </w:t>
      </w:r>
      <w:r w:rsidRPr="00282023">
        <w:rPr>
          <w:color w:val="000000" w:themeColor="text1"/>
        </w:rPr>
        <w:t xml:space="preserve">соответствующих актов о приемке </w:t>
      </w:r>
      <w:r w:rsidR="00282023">
        <w:rPr>
          <w:color w:val="000000" w:themeColor="text1"/>
        </w:rPr>
        <w:t xml:space="preserve">оказанных </w:t>
      </w:r>
      <w:r w:rsidRPr="00282023">
        <w:rPr>
          <w:color w:val="000000" w:themeColor="text1"/>
        </w:rPr>
        <w:t>услуг.</w:t>
      </w:r>
    </w:p>
    <w:p w:rsidR="00440B6A" w:rsidRPr="00DC1C68" w:rsidRDefault="00440B6A" w:rsidP="00282023">
      <w:pPr>
        <w:jc w:val="both"/>
        <w:rPr>
          <w:color w:val="000000" w:themeColor="text1"/>
          <w:sz w:val="24"/>
          <w:lang w:val="ru-RU"/>
        </w:rPr>
      </w:pPr>
      <w:r w:rsidRPr="00DC1C68">
        <w:rPr>
          <w:color w:val="000000" w:themeColor="text1"/>
          <w:sz w:val="24"/>
          <w:lang w:val="ru-RU"/>
        </w:rPr>
        <w:t xml:space="preserve">В случае обнаружения Заказчиком недостатков в </w:t>
      </w:r>
      <w:r w:rsidR="00282023">
        <w:rPr>
          <w:color w:val="000000" w:themeColor="text1"/>
          <w:sz w:val="24"/>
          <w:lang w:val="ru-RU"/>
        </w:rPr>
        <w:t>оказанных усл</w:t>
      </w:r>
      <w:r w:rsidRPr="00DC1C68">
        <w:rPr>
          <w:color w:val="000000" w:themeColor="text1"/>
          <w:sz w:val="24"/>
          <w:lang w:val="ru-RU"/>
        </w:rPr>
        <w:t xml:space="preserve">угах или некачественно </w:t>
      </w:r>
      <w:r w:rsidR="00282023">
        <w:rPr>
          <w:color w:val="000000" w:themeColor="text1"/>
          <w:sz w:val="24"/>
          <w:lang w:val="ru-RU"/>
        </w:rPr>
        <w:t xml:space="preserve">оказанных </w:t>
      </w:r>
      <w:r w:rsidRPr="00DC1C68">
        <w:rPr>
          <w:color w:val="000000" w:themeColor="text1"/>
          <w:sz w:val="24"/>
          <w:lang w:val="ru-RU"/>
        </w:rPr>
        <w:t xml:space="preserve">услуг в течение 5 (пяти) рабочих дней составляется Акт с перечислением выявленных недостатков, необходимых доработок и сроком их устранения. После подписания Акта Исполнитель обязан в согласованный сторонами срок своими силами и без увеличения цены Договора устранить недостатки </w:t>
      </w:r>
      <w:r w:rsidR="00282023">
        <w:rPr>
          <w:color w:val="000000" w:themeColor="text1"/>
          <w:sz w:val="24"/>
          <w:lang w:val="ru-RU"/>
        </w:rPr>
        <w:t xml:space="preserve">оказанных </w:t>
      </w:r>
      <w:r w:rsidRPr="00DC1C68">
        <w:rPr>
          <w:color w:val="000000" w:themeColor="text1"/>
          <w:sz w:val="24"/>
          <w:lang w:val="ru-RU"/>
        </w:rPr>
        <w:t>услуг и обеспечить их надлежащее качество.</w:t>
      </w:r>
    </w:p>
    <w:p w:rsidR="00440B6A" w:rsidRPr="00DC1C68" w:rsidRDefault="00440B6A" w:rsidP="00440B6A">
      <w:pPr>
        <w:pStyle w:val="a4"/>
        <w:numPr>
          <w:ilvl w:val="0"/>
          <w:numId w:val="9"/>
        </w:numPr>
        <w:ind w:left="360"/>
        <w:jc w:val="both"/>
        <w:rPr>
          <w:b/>
          <w:color w:val="000000" w:themeColor="text1"/>
        </w:rPr>
      </w:pPr>
      <w:r w:rsidRPr="00DC1C68">
        <w:rPr>
          <w:b/>
          <w:color w:val="000000" w:themeColor="text1"/>
        </w:rPr>
        <w:t>Гарантийный обязательства</w:t>
      </w:r>
    </w:p>
    <w:p w:rsidR="00440B6A" w:rsidRPr="00DC1C68" w:rsidRDefault="00440B6A" w:rsidP="00440B6A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 xml:space="preserve">Исполнитель гарантирует качество </w:t>
      </w:r>
      <w:r w:rsidR="00282023">
        <w:rPr>
          <w:color w:val="000000" w:themeColor="text1"/>
          <w:sz w:val="24"/>
          <w:szCs w:val="24"/>
          <w:lang w:val="ru-RU"/>
        </w:rPr>
        <w:t xml:space="preserve">оказания </w:t>
      </w:r>
      <w:r w:rsidRPr="00DC1C68">
        <w:rPr>
          <w:color w:val="000000" w:themeColor="text1"/>
          <w:sz w:val="24"/>
          <w:szCs w:val="24"/>
          <w:lang w:val="ru-RU"/>
        </w:rPr>
        <w:t>всех услуг в соответствии с действующими нормативным правовым актам Р</w:t>
      </w:r>
      <w:r w:rsidR="00282023">
        <w:rPr>
          <w:color w:val="000000" w:themeColor="text1"/>
          <w:sz w:val="24"/>
          <w:szCs w:val="24"/>
          <w:lang w:val="ru-RU"/>
        </w:rPr>
        <w:t xml:space="preserve">оссийской </w:t>
      </w:r>
      <w:r w:rsidRPr="00DC1C68">
        <w:rPr>
          <w:color w:val="000000" w:themeColor="text1"/>
          <w:sz w:val="24"/>
          <w:szCs w:val="24"/>
          <w:lang w:val="ru-RU"/>
        </w:rPr>
        <w:t>Ф</w:t>
      </w:r>
      <w:r w:rsidR="00282023">
        <w:rPr>
          <w:color w:val="000000" w:themeColor="text1"/>
          <w:sz w:val="24"/>
          <w:szCs w:val="24"/>
          <w:lang w:val="ru-RU"/>
        </w:rPr>
        <w:t>едерации</w:t>
      </w:r>
      <w:r w:rsidRPr="00DC1C68">
        <w:rPr>
          <w:color w:val="000000" w:themeColor="text1"/>
          <w:sz w:val="24"/>
          <w:szCs w:val="24"/>
          <w:lang w:val="ru-RU"/>
        </w:rPr>
        <w:t>, своевременное устранение недостатков, выявленных при приемке услуг.</w:t>
      </w:r>
    </w:p>
    <w:p w:rsidR="00440B6A" w:rsidRPr="00DC1C68" w:rsidRDefault="00440B6A" w:rsidP="00440B6A">
      <w:pPr>
        <w:jc w:val="both"/>
        <w:rPr>
          <w:b/>
          <w:color w:val="000000" w:themeColor="text1"/>
          <w:lang w:val="ru-RU"/>
        </w:rPr>
      </w:pPr>
      <w:r w:rsidRPr="00DC1C68">
        <w:rPr>
          <w:color w:val="000000" w:themeColor="text1"/>
          <w:sz w:val="24"/>
          <w:szCs w:val="24"/>
          <w:lang w:val="ru-RU"/>
        </w:rPr>
        <w:t xml:space="preserve">Гарантийный срок на </w:t>
      </w:r>
      <w:r w:rsidR="00282023">
        <w:rPr>
          <w:color w:val="000000" w:themeColor="text1"/>
          <w:sz w:val="24"/>
          <w:szCs w:val="24"/>
          <w:lang w:val="ru-RU"/>
        </w:rPr>
        <w:t>оказанные</w:t>
      </w:r>
      <w:r w:rsidRPr="00DC1C68">
        <w:rPr>
          <w:color w:val="000000" w:themeColor="text1"/>
          <w:sz w:val="24"/>
          <w:szCs w:val="24"/>
          <w:lang w:val="ru-RU"/>
        </w:rPr>
        <w:t xml:space="preserve"> по настоящему договору услуги составляет 12 месяцев с даты подписания Сторонами Акта о приемке </w:t>
      </w:r>
      <w:r w:rsidR="00282023">
        <w:rPr>
          <w:color w:val="000000" w:themeColor="text1"/>
          <w:sz w:val="24"/>
          <w:szCs w:val="24"/>
          <w:lang w:val="ru-RU"/>
        </w:rPr>
        <w:t xml:space="preserve">оказанных </w:t>
      </w:r>
      <w:r w:rsidRPr="00DC1C68">
        <w:rPr>
          <w:color w:val="000000" w:themeColor="text1"/>
          <w:sz w:val="24"/>
          <w:szCs w:val="24"/>
          <w:lang w:val="ru-RU"/>
        </w:rPr>
        <w:t>услуг.</w:t>
      </w:r>
    </w:p>
    <w:p w:rsidR="00440B6A" w:rsidRPr="00DC1C68" w:rsidRDefault="00440B6A" w:rsidP="00440B6A">
      <w:pPr>
        <w:jc w:val="both"/>
        <w:rPr>
          <w:color w:val="000000" w:themeColor="text1"/>
          <w:sz w:val="24"/>
          <w:lang w:val="ru-RU"/>
        </w:rPr>
      </w:pPr>
    </w:p>
    <w:p w:rsidR="005F3135" w:rsidRPr="009F2B30" w:rsidRDefault="005F3135" w:rsidP="00440B6A">
      <w:pPr>
        <w:jc w:val="right"/>
        <w:rPr>
          <w:sz w:val="24"/>
          <w:szCs w:val="24"/>
          <w:lang w:val="ru-RU"/>
        </w:rPr>
      </w:pPr>
    </w:p>
    <w:sectPr w:rsidR="005F3135" w:rsidRPr="009F2B30" w:rsidSect="00F92195">
      <w:footerReference w:type="first" r:id="rId10"/>
      <w:pgSz w:w="11906" w:h="16838" w:code="9"/>
      <w:pgMar w:top="567" w:right="567" w:bottom="567" w:left="1560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9E" w:rsidRDefault="00D7489E" w:rsidP="007007B6">
      <w:r>
        <w:separator/>
      </w:r>
    </w:p>
  </w:endnote>
  <w:endnote w:type="continuationSeparator" w:id="0">
    <w:p w:rsidR="00D7489E" w:rsidRDefault="00D7489E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B6" w:rsidRPr="004D2CF6" w:rsidRDefault="007007B6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9E" w:rsidRDefault="00D7489E" w:rsidP="007007B6">
      <w:r>
        <w:separator/>
      </w:r>
    </w:p>
  </w:footnote>
  <w:footnote w:type="continuationSeparator" w:id="0">
    <w:p w:rsidR="00D7489E" w:rsidRDefault="00D7489E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3D87"/>
    <w:multiLevelType w:val="hybridMultilevel"/>
    <w:tmpl w:val="68AAA39C"/>
    <w:lvl w:ilvl="0" w:tplc="22768A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76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21F3"/>
    <w:multiLevelType w:val="hybridMultilevel"/>
    <w:tmpl w:val="453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4F9E"/>
    <w:multiLevelType w:val="multilevel"/>
    <w:tmpl w:val="C8365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41D7"/>
    <w:rsid w:val="00004A60"/>
    <w:rsid w:val="00011887"/>
    <w:rsid w:val="00044CB1"/>
    <w:rsid w:val="00067C70"/>
    <w:rsid w:val="00077599"/>
    <w:rsid w:val="00084028"/>
    <w:rsid w:val="000853FB"/>
    <w:rsid w:val="000A7F1B"/>
    <w:rsid w:val="000C48DF"/>
    <w:rsid w:val="000C4A93"/>
    <w:rsid w:val="000D78F8"/>
    <w:rsid w:val="000E0540"/>
    <w:rsid w:val="000E0959"/>
    <w:rsid w:val="000E46B9"/>
    <w:rsid w:val="000F2B12"/>
    <w:rsid w:val="000F4526"/>
    <w:rsid w:val="000F4B47"/>
    <w:rsid w:val="001033A4"/>
    <w:rsid w:val="00106018"/>
    <w:rsid w:val="00106384"/>
    <w:rsid w:val="001064B4"/>
    <w:rsid w:val="00110451"/>
    <w:rsid w:val="00134E6C"/>
    <w:rsid w:val="0014218D"/>
    <w:rsid w:val="0014510B"/>
    <w:rsid w:val="0015150C"/>
    <w:rsid w:val="00151C29"/>
    <w:rsid w:val="00151C45"/>
    <w:rsid w:val="00157C69"/>
    <w:rsid w:val="00161152"/>
    <w:rsid w:val="00161B8E"/>
    <w:rsid w:val="00170D7B"/>
    <w:rsid w:val="001773CC"/>
    <w:rsid w:val="0018228E"/>
    <w:rsid w:val="0018441A"/>
    <w:rsid w:val="00191851"/>
    <w:rsid w:val="00196004"/>
    <w:rsid w:val="0019714B"/>
    <w:rsid w:val="001A41A7"/>
    <w:rsid w:val="001A4DF1"/>
    <w:rsid w:val="001A6226"/>
    <w:rsid w:val="001A6A5A"/>
    <w:rsid w:val="001B0B9F"/>
    <w:rsid w:val="001B6A65"/>
    <w:rsid w:val="001B73EF"/>
    <w:rsid w:val="001C0831"/>
    <w:rsid w:val="001C0D44"/>
    <w:rsid w:val="001C1C47"/>
    <w:rsid w:val="001C24E3"/>
    <w:rsid w:val="001C390A"/>
    <w:rsid w:val="001C3EE7"/>
    <w:rsid w:val="001D1EAE"/>
    <w:rsid w:val="001D2480"/>
    <w:rsid w:val="001E0507"/>
    <w:rsid w:val="001E5269"/>
    <w:rsid w:val="001F433B"/>
    <w:rsid w:val="001F6C32"/>
    <w:rsid w:val="00202CB7"/>
    <w:rsid w:val="0020624C"/>
    <w:rsid w:val="002076A1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0D6"/>
    <w:rsid w:val="00246716"/>
    <w:rsid w:val="00246CC1"/>
    <w:rsid w:val="00252496"/>
    <w:rsid w:val="00252AAB"/>
    <w:rsid w:val="002537FF"/>
    <w:rsid w:val="00253B0F"/>
    <w:rsid w:val="00253FC0"/>
    <w:rsid w:val="00254675"/>
    <w:rsid w:val="0026207D"/>
    <w:rsid w:val="00265B64"/>
    <w:rsid w:val="0026667F"/>
    <w:rsid w:val="0027616A"/>
    <w:rsid w:val="00282023"/>
    <w:rsid w:val="002845DB"/>
    <w:rsid w:val="002A061A"/>
    <w:rsid w:val="002B0181"/>
    <w:rsid w:val="002B5136"/>
    <w:rsid w:val="002D3640"/>
    <w:rsid w:val="002D57E9"/>
    <w:rsid w:val="002D6B3B"/>
    <w:rsid w:val="002F0BC8"/>
    <w:rsid w:val="00300D8B"/>
    <w:rsid w:val="00302ACA"/>
    <w:rsid w:val="0030644C"/>
    <w:rsid w:val="00307852"/>
    <w:rsid w:val="003161BA"/>
    <w:rsid w:val="003206BD"/>
    <w:rsid w:val="003322E1"/>
    <w:rsid w:val="00344D1B"/>
    <w:rsid w:val="00345662"/>
    <w:rsid w:val="0034574F"/>
    <w:rsid w:val="00345EAA"/>
    <w:rsid w:val="00350495"/>
    <w:rsid w:val="0035179A"/>
    <w:rsid w:val="00354D5C"/>
    <w:rsid w:val="0035729E"/>
    <w:rsid w:val="003573BF"/>
    <w:rsid w:val="00357AC6"/>
    <w:rsid w:val="00364580"/>
    <w:rsid w:val="00367186"/>
    <w:rsid w:val="0036784D"/>
    <w:rsid w:val="00371469"/>
    <w:rsid w:val="003801CD"/>
    <w:rsid w:val="003856E3"/>
    <w:rsid w:val="003865C9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B0FF9"/>
    <w:rsid w:val="003C007C"/>
    <w:rsid w:val="003C54C0"/>
    <w:rsid w:val="003D04A4"/>
    <w:rsid w:val="003D74F7"/>
    <w:rsid w:val="003E1C23"/>
    <w:rsid w:val="003E2020"/>
    <w:rsid w:val="003E26DE"/>
    <w:rsid w:val="003F0A17"/>
    <w:rsid w:val="003F2A49"/>
    <w:rsid w:val="003F5033"/>
    <w:rsid w:val="003F5483"/>
    <w:rsid w:val="00402E93"/>
    <w:rsid w:val="004131CA"/>
    <w:rsid w:val="00422EB7"/>
    <w:rsid w:val="004250CA"/>
    <w:rsid w:val="004324FB"/>
    <w:rsid w:val="0043316D"/>
    <w:rsid w:val="0043389D"/>
    <w:rsid w:val="00435752"/>
    <w:rsid w:val="00440B6A"/>
    <w:rsid w:val="00441505"/>
    <w:rsid w:val="00444EC0"/>
    <w:rsid w:val="00446935"/>
    <w:rsid w:val="00452A6F"/>
    <w:rsid w:val="00457AD5"/>
    <w:rsid w:val="00463087"/>
    <w:rsid w:val="004645EF"/>
    <w:rsid w:val="00467179"/>
    <w:rsid w:val="00473F39"/>
    <w:rsid w:val="004778B1"/>
    <w:rsid w:val="00491404"/>
    <w:rsid w:val="00492C8D"/>
    <w:rsid w:val="00494907"/>
    <w:rsid w:val="004970DE"/>
    <w:rsid w:val="004A1DD7"/>
    <w:rsid w:val="004A60A3"/>
    <w:rsid w:val="004B0483"/>
    <w:rsid w:val="004B701C"/>
    <w:rsid w:val="004C0B5F"/>
    <w:rsid w:val="004C2192"/>
    <w:rsid w:val="004C245B"/>
    <w:rsid w:val="004C2F9C"/>
    <w:rsid w:val="004C591F"/>
    <w:rsid w:val="004D0302"/>
    <w:rsid w:val="004D2CF6"/>
    <w:rsid w:val="004D4D48"/>
    <w:rsid w:val="004D6B6E"/>
    <w:rsid w:val="004E5F22"/>
    <w:rsid w:val="00507E7F"/>
    <w:rsid w:val="00510674"/>
    <w:rsid w:val="005141A2"/>
    <w:rsid w:val="00526356"/>
    <w:rsid w:val="00526948"/>
    <w:rsid w:val="00540C07"/>
    <w:rsid w:val="00551470"/>
    <w:rsid w:val="00551E07"/>
    <w:rsid w:val="005552B3"/>
    <w:rsid w:val="0055684F"/>
    <w:rsid w:val="005745A0"/>
    <w:rsid w:val="005759F7"/>
    <w:rsid w:val="005840DC"/>
    <w:rsid w:val="00584CC5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E4439"/>
    <w:rsid w:val="005F3135"/>
    <w:rsid w:val="005F37DF"/>
    <w:rsid w:val="005F76EE"/>
    <w:rsid w:val="005F7EF4"/>
    <w:rsid w:val="006055BB"/>
    <w:rsid w:val="00622A92"/>
    <w:rsid w:val="00626291"/>
    <w:rsid w:val="006277D2"/>
    <w:rsid w:val="0063138F"/>
    <w:rsid w:val="00632AF4"/>
    <w:rsid w:val="006334BE"/>
    <w:rsid w:val="0064389C"/>
    <w:rsid w:val="006441A3"/>
    <w:rsid w:val="00650838"/>
    <w:rsid w:val="00665F53"/>
    <w:rsid w:val="0066617C"/>
    <w:rsid w:val="00667650"/>
    <w:rsid w:val="00667C29"/>
    <w:rsid w:val="006701F2"/>
    <w:rsid w:val="006756D2"/>
    <w:rsid w:val="0067616A"/>
    <w:rsid w:val="00683D12"/>
    <w:rsid w:val="00684570"/>
    <w:rsid w:val="00687B17"/>
    <w:rsid w:val="00690718"/>
    <w:rsid w:val="00697621"/>
    <w:rsid w:val="00697938"/>
    <w:rsid w:val="006A03C8"/>
    <w:rsid w:val="006A0870"/>
    <w:rsid w:val="006A5425"/>
    <w:rsid w:val="006B1D7B"/>
    <w:rsid w:val="006C10CF"/>
    <w:rsid w:val="006C7533"/>
    <w:rsid w:val="006D14FE"/>
    <w:rsid w:val="006D1E03"/>
    <w:rsid w:val="006D3654"/>
    <w:rsid w:val="006E3BE1"/>
    <w:rsid w:val="006F4A44"/>
    <w:rsid w:val="007007B6"/>
    <w:rsid w:val="00710CCA"/>
    <w:rsid w:val="0071163B"/>
    <w:rsid w:val="007119DA"/>
    <w:rsid w:val="00712897"/>
    <w:rsid w:val="007131B2"/>
    <w:rsid w:val="007137F1"/>
    <w:rsid w:val="00713ADC"/>
    <w:rsid w:val="0072029C"/>
    <w:rsid w:val="007254D8"/>
    <w:rsid w:val="00726D66"/>
    <w:rsid w:val="007273CD"/>
    <w:rsid w:val="00727649"/>
    <w:rsid w:val="0073084B"/>
    <w:rsid w:val="00734155"/>
    <w:rsid w:val="00735E4B"/>
    <w:rsid w:val="00740D17"/>
    <w:rsid w:val="00740EC8"/>
    <w:rsid w:val="0074230C"/>
    <w:rsid w:val="00745A12"/>
    <w:rsid w:val="00745C29"/>
    <w:rsid w:val="0075070B"/>
    <w:rsid w:val="00751415"/>
    <w:rsid w:val="0075246F"/>
    <w:rsid w:val="0075547C"/>
    <w:rsid w:val="00762BFB"/>
    <w:rsid w:val="00771E2B"/>
    <w:rsid w:val="00772CFD"/>
    <w:rsid w:val="00784574"/>
    <w:rsid w:val="00793598"/>
    <w:rsid w:val="00793AFD"/>
    <w:rsid w:val="007A112B"/>
    <w:rsid w:val="007A3DFB"/>
    <w:rsid w:val="007A49DC"/>
    <w:rsid w:val="007B5EBF"/>
    <w:rsid w:val="007C1BDA"/>
    <w:rsid w:val="007C4388"/>
    <w:rsid w:val="007C6A28"/>
    <w:rsid w:val="007E3504"/>
    <w:rsid w:val="007F0A16"/>
    <w:rsid w:val="007F6F3F"/>
    <w:rsid w:val="007F7FC0"/>
    <w:rsid w:val="00800678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786"/>
    <w:rsid w:val="00874588"/>
    <w:rsid w:val="0087492E"/>
    <w:rsid w:val="00876D90"/>
    <w:rsid w:val="00877140"/>
    <w:rsid w:val="00880138"/>
    <w:rsid w:val="00881B14"/>
    <w:rsid w:val="00895D7A"/>
    <w:rsid w:val="008A4C4A"/>
    <w:rsid w:val="008B0437"/>
    <w:rsid w:val="008B0CD1"/>
    <w:rsid w:val="008B2118"/>
    <w:rsid w:val="008D3158"/>
    <w:rsid w:val="008D66A3"/>
    <w:rsid w:val="009034C7"/>
    <w:rsid w:val="00904C26"/>
    <w:rsid w:val="00914AD2"/>
    <w:rsid w:val="009150EB"/>
    <w:rsid w:val="009354AA"/>
    <w:rsid w:val="00937AFF"/>
    <w:rsid w:val="00945B73"/>
    <w:rsid w:val="00950A26"/>
    <w:rsid w:val="009528F4"/>
    <w:rsid w:val="00954B26"/>
    <w:rsid w:val="00955802"/>
    <w:rsid w:val="00956651"/>
    <w:rsid w:val="00972BD3"/>
    <w:rsid w:val="00974095"/>
    <w:rsid w:val="00974AD4"/>
    <w:rsid w:val="00980F54"/>
    <w:rsid w:val="00985A5F"/>
    <w:rsid w:val="00990245"/>
    <w:rsid w:val="0099340D"/>
    <w:rsid w:val="00995100"/>
    <w:rsid w:val="00997234"/>
    <w:rsid w:val="009B4A36"/>
    <w:rsid w:val="009B4F2B"/>
    <w:rsid w:val="009B76E5"/>
    <w:rsid w:val="009C14EE"/>
    <w:rsid w:val="009C1E9B"/>
    <w:rsid w:val="009D4FB1"/>
    <w:rsid w:val="009E0745"/>
    <w:rsid w:val="009E5766"/>
    <w:rsid w:val="009E7368"/>
    <w:rsid w:val="009F17FE"/>
    <w:rsid w:val="009F2B30"/>
    <w:rsid w:val="009F628B"/>
    <w:rsid w:val="00A0254C"/>
    <w:rsid w:val="00A0309C"/>
    <w:rsid w:val="00A05ED5"/>
    <w:rsid w:val="00A076D3"/>
    <w:rsid w:val="00A121A5"/>
    <w:rsid w:val="00A149F3"/>
    <w:rsid w:val="00A153E6"/>
    <w:rsid w:val="00A22B26"/>
    <w:rsid w:val="00A355A7"/>
    <w:rsid w:val="00A36C87"/>
    <w:rsid w:val="00A374D8"/>
    <w:rsid w:val="00A43604"/>
    <w:rsid w:val="00A462FA"/>
    <w:rsid w:val="00A6356F"/>
    <w:rsid w:val="00A645D3"/>
    <w:rsid w:val="00A64C51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375E"/>
    <w:rsid w:val="00AC7035"/>
    <w:rsid w:val="00AD37CC"/>
    <w:rsid w:val="00AE11B9"/>
    <w:rsid w:val="00B00AB5"/>
    <w:rsid w:val="00B07E93"/>
    <w:rsid w:val="00B10203"/>
    <w:rsid w:val="00B16EC2"/>
    <w:rsid w:val="00B20896"/>
    <w:rsid w:val="00B26268"/>
    <w:rsid w:val="00B34C7D"/>
    <w:rsid w:val="00B34D62"/>
    <w:rsid w:val="00B457CD"/>
    <w:rsid w:val="00B51A1B"/>
    <w:rsid w:val="00B51CEC"/>
    <w:rsid w:val="00B75386"/>
    <w:rsid w:val="00B82095"/>
    <w:rsid w:val="00B91118"/>
    <w:rsid w:val="00B960A2"/>
    <w:rsid w:val="00B973B4"/>
    <w:rsid w:val="00BA0E9D"/>
    <w:rsid w:val="00BB18D7"/>
    <w:rsid w:val="00BB5D8B"/>
    <w:rsid w:val="00BC0AF6"/>
    <w:rsid w:val="00BC19AF"/>
    <w:rsid w:val="00BC2BD4"/>
    <w:rsid w:val="00BD66DB"/>
    <w:rsid w:val="00BE03D6"/>
    <w:rsid w:val="00BE5154"/>
    <w:rsid w:val="00BE7964"/>
    <w:rsid w:val="00C01826"/>
    <w:rsid w:val="00C0200E"/>
    <w:rsid w:val="00C02160"/>
    <w:rsid w:val="00C13220"/>
    <w:rsid w:val="00C1470E"/>
    <w:rsid w:val="00C21892"/>
    <w:rsid w:val="00C22C43"/>
    <w:rsid w:val="00C24E4C"/>
    <w:rsid w:val="00C3760E"/>
    <w:rsid w:val="00C40BB2"/>
    <w:rsid w:val="00C40D68"/>
    <w:rsid w:val="00C41304"/>
    <w:rsid w:val="00C50D48"/>
    <w:rsid w:val="00C55298"/>
    <w:rsid w:val="00C56023"/>
    <w:rsid w:val="00C71FCA"/>
    <w:rsid w:val="00C72236"/>
    <w:rsid w:val="00C77899"/>
    <w:rsid w:val="00C81119"/>
    <w:rsid w:val="00C83D17"/>
    <w:rsid w:val="00C857D9"/>
    <w:rsid w:val="00C921C2"/>
    <w:rsid w:val="00C927C8"/>
    <w:rsid w:val="00CA2CD1"/>
    <w:rsid w:val="00CA30DD"/>
    <w:rsid w:val="00CA68EA"/>
    <w:rsid w:val="00CA7362"/>
    <w:rsid w:val="00CD53FB"/>
    <w:rsid w:val="00CD6968"/>
    <w:rsid w:val="00CE1F17"/>
    <w:rsid w:val="00CF434F"/>
    <w:rsid w:val="00CF62EE"/>
    <w:rsid w:val="00CF7A78"/>
    <w:rsid w:val="00D01ACB"/>
    <w:rsid w:val="00D06825"/>
    <w:rsid w:val="00D15496"/>
    <w:rsid w:val="00D17EE9"/>
    <w:rsid w:val="00D209E7"/>
    <w:rsid w:val="00D24B66"/>
    <w:rsid w:val="00D309DA"/>
    <w:rsid w:val="00D35C4B"/>
    <w:rsid w:val="00D52FC3"/>
    <w:rsid w:val="00D54B54"/>
    <w:rsid w:val="00D61F96"/>
    <w:rsid w:val="00D67BF0"/>
    <w:rsid w:val="00D70F90"/>
    <w:rsid w:val="00D7489E"/>
    <w:rsid w:val="00D81D2D"/>
    <w:rsid w:val="00D8276F"/>
    <w:rsid w:val="00D82B38"/>
    <w:rsid w:val="00D9068D"/>
    <w:rsid w:val="00D90F17"/>
    <w:rsid w:val="00D92A01"/>
    <w:rsid w:val="00D92AFD"/>
    <w:rsid w:val="00DA01D0"/>
    <w:rsid w:val="00DB63B4"/>
    <w:rsid w:val="00DC32B6"/>
    <w:rsid w:val="00DC3F7F"/>
    <w:rsid w:val="00DC432A"/>
    <w:rsid w:val="00DC7D93"/>
    <w:rsid w:val="00DD7378"/>
    <w:rsid w:val="00DE2172"/>
    <w:rsid w:val="00DE6362"/>
    <w:rsid w:val="00DF311C"/>
    <w:rsid w:val="00DF5DE7"/>
    <w:rsid w:val="00E02857"/>
    <w:rsid w:val="00E03AB2"/>
    <w:rsid w:val="00E1517A"/>
    <w:rsid w:val="00E2315E"/>
    <w:rsid w:val="00E67250"/>
    <w:rsid w:val="00E67438"/>
    <w:rsid w:val="00E838C8"/>
    <w:rsid w:val="00E86A11"/>
    <w:rsid w:val="00E930BD"/>
    <w:rsid w:val="00E9649C"/>
    <w:rsid w:val="00EA40DD"/>
    <w:rsid w:val="00EB6E7A"/>
    <w:rsid w:val="00EC6A53"/>
    <w:rsid w:val="00EE0A9D"/>
    <w:rsid w:val="00EE1BAA"/>
    <w:rsid w:val="00EE29AA"/>
    <w:rsid w:val="00EE3AEE"/>
    <w:rsid w:val="00EF20C6"/>
    <w:rsid w:val="00EF50F7"/>
    <w:rsid w:val="00F0229B"/>
    <w:rsid w:val="00F0436A"/>
    <w:rsid w:val="00F13290"/>
    <w:rsid w:val="00F16A70"/>
    <w:rsid w:val="00F1735B"/>
    <w:rsid w:val="00F52B5F"/>
    <w:rsid w:val="00F6292D"/>
    <w:rsid w:val="00F668AD"/>
    <w:rsid w:val="00F671D7"/>
    <w:rsid w:val="00F679D3"/>
    <w:rsid w:val="00F71586"/>
    <w:rsid w:val="00F7626F"/>
    <w:rsid w:val="00F808DF"/>
    <w:rsid w:val="00F83B54"/>
    <w:rsid w:val="00F8489F"/>
    <w:rsid w:val="00F92195"/>
    <w:rsid w:val="00F933D3"/>
    <w:rsid w:val="00FA08A4"/>
    <w:rsid w:val="00FA1270"/>
    <w:rsid w:val="00FB4918"/>
    <w:rsid w:val="00FB62E9"/>
    <w:rsid w:val="00FB63D5"/>
    <w:rsid w:val="00FD2604"/>
    <w:rsid w:val="00FD4815"/>
    <w:rsid w:val="00FF1FAD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B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a">
    <w:name w:val="footer"/>
    <w:basedOn w:val="a"/>
    <w:link w:val="ab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6B6E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character" w:customStyle="1" w:styleId="a5">
    <w:name w:val="Абзац списка Знак"/>
    <w:link w:val="a4"/>
    <w:uiPriority w:val="99"/>
    <w:locked/>
    <w:rsid w:val="00CF7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F7A78"/>
    <w:pPr>
      <w:widowControl w:val="0"/>
      <w:autoSpaceDE w:val="0"/>
      <w:spacing w:line="209" w:lineRule="exact"/>
      <w:ind w:hanging="358"/>
      <w:jc w:val="both"/>
    </w:pPr>
    <w:rPr>
      <w:rFonts w:ascii="Arial" w:hAnsi="Arial" w:cs="Arial"/>
      <w:sz w:val="24"/>
      <w:szCs w:val="24"/>
      <w:lang w:val="ru-RU" w:eastAsia="zh-CN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F6F3F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7F6F3F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2">
    <w:name w:val="Hyperlink"/>
    <w:basedOn w:val="a0"/>
    <w:uiPriority w:val="99"/>
    <w:semiHidden/>
    <w:unhideWhenUsed/>
    <w:rsid w:val="00995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80c9aea4c0fc5a1f11f06306bcb918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80c9aea4c0fc5a1f11f06306bcb918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596C-8599-4C5E-B867-21659ACD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4</cp:revision>
  <cp:lastPrinted>2020-12-14T06:54:00Z</cp:lastPrinted>
  <dcterms:created xsi:type="dcterms:W3CDTF">2025-08-04T11:16:00Z</dcterms:created>
  <dcterms:modified xsi:type="dcterms:W3CDTF">2025-08-08T08:45:00Z</dcterms:modified>
</cp:coreProperties>
</file>