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AA5F4" w14:textId="77777777" w:rsidR="00147FDB" w:rsidRDefault="00DC7C35" w:rsidP="009864D4">
      <w:pPr>
        <w:pStyle w:val="a4"/>
        <w:numPr>
          <w:ilvl w:val="0"/>
          <w:numId w:val="4"/>
        </w:numPr>
        <w:rPr>
          <w:b/>
        </w:rPr>
      </w:pPr>
      <w:r w:rsidRPr="00F052B8">
        <w:rPr>
          <w:b/>
        </w:rPr>
        <w:t>Область применения</w:t>
      </w:r>
    </w:p>
    <w:p w14:paraId="49BFE06D" w14:textId="79EC8334" w:rsidR="00333078" w:rsidRDefault="00243B65" w:rsidP="00C97D64">
      <w:pPr>
        <w:autoSpaceDE w:val="0"/>
        <w:autoSpaceDN w:val="0"/>
        <w:adjustRightInd w:val="0"/>
        <w:ind w:left="284"/>
        <w:jc w:val="both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Д</w:t>
      </w:r>
      <w:r w:rsidRPr="00943FEC">
        <w:rPr>
          <w:rFonts w:eastAsia="ArialMT"/>
          <w:sz w:val="24"/>
          <w:szCs w:val="24"/>
          <w:lang w:val="ru-RU" w:eastAsia="en-US"/>
        </w:rPr>
        <w:t xml:space="preserve">ля розлива препаратов в </w:t>
      </w:r>
      <w:r>
        <w:rPr>
          <w:rFonts w:eastAsia="ArialMT"/>
          <w:sz w:val="24"/>
          <w:szCs w:val="24"/>
          <w:lang w:val="ru-RU" w:eastAsia="en-US"/>
        </w:rPr>
        <w:t>ампулы.</w:t>
      </w:r>
    </w:p>
    <w:p w14:paraId="32A47C23" w14:textId="77777777" w:rsidR="00243B65" w:rsidRDefault="00243B65" w:rsidP="00C97D64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  <w:lang w:val="ru-RU"/>
        </w:rPr>
      </w:pPr>
    </w:p>
    <w:p w14:paraId="61119607" w14:textId="77777777" w:rsidR="00147FDB" w:rsidRPr="001F1CA8" w:rsidRDefault="00147FDB" w:rsidP="00147FDB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1F1CA8">
        <w:rPr>
          <w:b/>
          <w:color w:val="000000" w:themeColor="text1"/>
        </w:rPr>
        <w:t>Информа</w:t>
      </w:r>
      <w:r w:rsidR="003344D7" w:rsidRPr="001F1CA8">
        <w:rPr>
          <w:b/>
          <w:color w:val="000000" w:themeColor="text1"/>
        </w:rPr>
        <w:t>ция об объекте специфицирования</w:t>
      </w:r>
    </w:p>
    <w:tbl>
      <w:tblPr>
        <w:tblStyle w:val="a3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F1CA8" w:rsidRPr="00011F99" w14:paraId="3BA342F3" w14:textId="77777777" w:rsidTr="00BD48C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2"/>
              <w:gridCol w:w="6237"/>
            </w:tblGrid>
            <w:tr w:rsidR="001F1CA8" w:rsidRPr="001F1CA8" w14:paraId="5DAD617A" w14:textId="77777777" w:rsidTr="0082077D">
              <w:tc>
                <w:tcPr>
                  <w:tcW w:w="596" w:type="dxa"/>
                  <w:vAlign w:val="center"/>
                </w:tcPr>
                <w:p w14:paraId="7AB581FA" w14:textId="77777777" w:rsidR="00442769" w:rsidRPr="001F1CA8" w:rsidRDefault="00442769" w:rsidP="00BD48C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3402" w:type="dxa"/>
                  <w:vAlign w:val="center"/>
                </w:tcPr>
                <w:p w14:paraId="20484231" w14:textId="77777777" w:rsidR="00442769" w:rsidRPr="001F1CA8" w:rsidRDefault="00442769" w:rsidP="00BD48C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Наименование раздела </w:t>
                  </w:r>
                </w:p>
              </w:tc>
              <w:tc>
                <w:tcPr>
                  <w:tcW w:w="6237" w:type="dxa"/>
                  <w:vAlign w:val="center"/>
                </w:tcPr>
                <w:p w14:paraId="0F201AB6" w14:textId="77777777" w:rsidR="00442769" w:rsidRPr="001F1CA8" w:rsidRDefault="00442769" w:rsidP="00BD48C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Информация</w:t>
                  </w:r>
                </w:p>
              </w:tc>
            </w:tr>
            <w:tr w:rsidR="001F1CA8" w:rsidRPr="00011F99" w14:paraId="6161BAFA" w14:textId="77777777" w:rsidTr="0082077D">
              <w:tc>
                <w:tcPr>
                  <w:tcW w:w="596" w:type="dxa"/>
                </w:tcPr>
                <w:p w14:paraId="5F816959" w14:textId="77777777" w:rsidR="00442769" w:rsidRPr="00697384" w:rsidRDefault="00442769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02B367FB" w14:textId="77777777" w:rsidR="00442769" w:rsidRPr="00801F17" w:rsidRDefault="00442769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01F17">
                    <w:rPr>
                      <w:sz w:val="24"/>
                      <w:szCs w:val="24"/>
                      <w:lang w:val="ru-RU"/>
                    </w:rPr>
                    <w:t>Тип</w:t>
                  </w:r>
                </w:p>
              </w:tc>
              <w:tc>
                <w:tcPr>
                  <w:tcW w:w="6237" w:type="dxa"/>
                </w:tcPr>
                <w:p w14:paraId="37A8CA32" w14:textId="7B21BF41" w:rsidR="00442769" w:rsidRPr="00943FEC" w:rsidRDefault="00943FEC" w:rsidP="004F136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 w:rsidRPr="00943FEC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Линия для розлива препаратов в</w:t>
                  </w:r>
                  <w:r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 ампулы.</w:t>
                  </w:r>
                </w:p>
              </w:tc>
            </w:tr>
            <w:tr w:rsidR="00697384" w:rsidRPr="00011F99" w14:paraId="16458E6F" w14:textId="77777777" w:rsidTr="0082077D">
              <w:tc>
                <w:tcPr>
                  <w:tcW w:w="596" w:type="dxa"/>
                </w:tcPr>
                <w:p w14:paraId="7D4EFF5A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5AA72D89" w14:textId="13D86965" w:rsidR="00697384" w:rsidRPr="00801F17" w:rsidRDefault="00011F99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Комплектация:</w:t>
                  </w:r>
                </w:p>
              </w:tc>
              <w:tc>
                <w:tcPr>
                  <w:tcW w:w="6237" w:type="dxa"/>
                </w:tcPr>
                <w:p w14:paraId="5CFB1741" w14:textId="4DF6CC73" w:rsidR="00697384" w:rsidRDefault="0017531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Машина мойки –</w:t>
                  </w:r>
                  <w:r w:rsidR="005214D1" w:rsidRPr="00413AE6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5214D1">
                    <w:rPr>
                      <w:sz w:val="24"/>
                      <w:szCs w:val="24"/>
                      <w:lang w:val="en-US"/>
                    </w:rPr>
                    <w:t>RRU</w:t>
                  </w:r>
                  <w:r w:rsidR="005214D1" w:rsidRPr="00413AE6">
                    <w:rPr>
                      <w:sz w:val="24"/>
                      <w:szCs w:val="24"/>
                      <w:lang w:val="ru-RU"/>
                    </w:rPr>
                    <w:t xml:space="preserve"> 3085</w:t>
                  </w:r>
                  <w:r w:rsidR="00E90D1C">
                    <w:rPr>
                      <w:sz w:val="24"/>
                      <w:szCs w:val="24"/>
                      <w:lang w:val="ru-RU"/>
                    </w:rPr>
                    <w:t xml:space="preserve"> или эквивалент</w:t>
                  </w:r>
                  <w:r w:rsidR="00943FEC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14:paraId="5BD3A4A6" w14:textId="5A2CBCA3" w:rsidR="00175310" w:rsidRDefault="0017531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Стерилизационный тоннель – модель </w:t>
                  </w:r>
                  <w:r w:rsidR="00AE5816">
                    <w:rPr>
                      <w:sz w:val="24"/>
                      <w:szCs w:val="24"/>
                      <w:lang w:val="ru-RU"/>
                    </w:rPr>
                    <w:t>HQL 3</w:t>
                  </w:r>
                  <w:r w:rsidR="007E6151">
                    <w:rPr>
                      <w:sz w:val="24"/>
                      <w:szCs w:val="24"/>
                      <w:lang w:val="ru-RU"/>
                    </w:rPr>
                    <w:t>34</w:t>
                  </w:r>
                  <w:r w:rsidR="00AE5816">
                    <w:rPr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или эквивалент.</w:t>
                  </w:r>
                </w:p>
                <w:p w14:paraId="5A8AB4C3" w14:textId="41ADEBBD" w:rsidR="00175310" w:rsidRPr="00175310" w:rsidRDefault="0017531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Машина розлива – модель </w:t>
                  </w:r>
                  <w:r w:rsidRPr="00175310">
                    <w:rPr>
                      <w:sz w:val="24"/>
                      <w:szCs w:val="24"/>
                      <w:lang w:val="ru-RU"/>
                    </w:rPr>
                    <w:t xml:space="preserve">ALF </w:t>
                  </w:r>
                  <w:r w:rsidR="00AE5816" w:rsidRPr="00AE5816">
                    <w:rPr>
                      <w:sz w:val="24"/>
                      <w:szCs w:val="24"/>
                      <w:lang w:val="ru-RU"/>
                    </w:rPr>
                    <w:t>6100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или эквивалент.</w:t>
                  </w:r>
                </w:p>
              </w:tc>
            </w:tr>
            <w:tr w:rsidR="00697384" w:rsidRPr="00697384" w14:paraId="73B4E4B9" w14:textId="77777777" w:rsidTr="0082077D">
              <w:tc>
                <w:tcPr>
                  <w:tcW w:w="596" w:type="dxa"/>
                </w:tcPr>
                <w:p w14:paraId="0575F9E4" w14:textId="2C05FA99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1A0050D5" w14:textId="77777777" w:rsidR="00697384" w:rsidRPr="00801F17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01F17">
                    <w:rPr>
                      <w:sz w:val="24"/>
                      <w:szCs w:val="24"/>
                      <w:lang w:val="ru-RU"/>
                    </w:rPr>
                    <w:t>Количество</w:t>
                  </w:r>
                </w:p>
              </w:tc>
              <w:tc>
                <w:tcPr>
                  <w:tcW w:w="6237" w:type="dxa"/>
                </w:tcPr>
                <w:p w14:paraId="1929CD47" w14:textId="2962CA47" w:rsidR="00697384" w:rsidRPr="005F2D73" w:rsidRDefault="00E90D1C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697384" w:rsidRPr="004142F4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943FEC">
                    <w:rPr>
                      <w:sz w:val="24"/>
                      <w:szCs w:val="24"/>
                      <w:lang w:val="ru-RU"/>
                    </w:rPr>
                    <w:t>комплект</w:t>
                  </w:r>
                  <w:r>
                    <w:rPr>
                      <w:sz w:val="24"/>
                      <w:szCs w:val="24"/>
                      <w:lang w:val="ru-RU"/>
                    </w:rPr>
                    <w:t>а</w:t>
                  </w:r>
                  <w:r w:rsidR="00697384" w:rsidRPr="004142F4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97384" w:rsidRPr="00011F99" w14:paraId="67EC9324" w14:textId="77777777" w:rsidTr="0082077D">
              <w:tc>
                <w:tcPr>
                  <w:tcW w:w="596" w:type="dxa"/>
                </w:tcPr>
                <w:p w14:paraId="7DB7756E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0220F048" w14:textId="704FFF49" w:rsidR="00011F99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Дополнительные опции</w:t>
                  </w:r>
                </w:p>
                <w:p w14:paraId="41CFD677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4759BFDF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2046769D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3FAF1BBE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0857A67F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4599370E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73B0ABEC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005DEDC5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31656F40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41866FB2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57D7B2F1" w14:textId="77777777" w:rsidR="00011F99" w:rsidRPr="00011F99" w:rsidRDefault="00011F99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14:paraId="48018B2E" w14:textId="5D77CBF1" w:rsidR="00697384" w:rsidRPr="00011F99" w:rsidRDefault="00697384" w:rsidP="00011F9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237" w:type="dxa"/>
                </w:tcPr>
                <w:p w14:paraId="717A298D" w14:textId="4C90C791" w:rsidR="001E5F25" w:rsidRPr="00FB43F5" w:rsidRDefault="007B7FA0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sz w:val="20"/>
                    </w:rPr>
                  </w:pPr>
                  <w:r>
                    <w:t>Для машины мойки:</w:t>
                  </w:r>
                  <w:r w:rsidR="008B3F71">
                    <w:t xml:space="preserve"> с</w:t>
                  </w:r>
                  <w:r w:rsidR="001E5F25">
                    <w:t xml:space="preserve">танция предварительной инспекции </w:t>
                  </w:r>
                  <w:r w:rsidR="00FB43F5">
                    <w:t xml:space="preserve">для загрузки </w:t>
                  </w:r>
                  <w:r w:rsidR="005025BB">
                    <w:t xml:space="preserve">ампул </w:t>
                  </w:r>
                  <w:r w:rsidR="00FB43F5">
                    <w:t>на моечную машину. Габариты станции загрузки</w:t>
                  </w:r>
                  <w:r w:rsidR="005025BB">
                    <w:t xml:space="preserve"> ампул</w:t>
                  </w:r>
                  <w:r w:rsidR="00FB43F5">
                    <w:t xml:space="preserve"> (</w:t>
                  </w:r>
                  <w:proofErr w:type="spellStart"/>
                  <w:r w:rsidR="00FB43F5">
                    <w:t>ШхДхВ</w:t>
                  </w:r>
                  <w:proofErr w:type="spellEnd"/>
                  <w:r w:rsidR="00FB43F5">
                    <w:t>): (400±10) х (800±10) х (900±10) мм.</w:t>
                  </w:r>
                </w:p>
                <w:p w14:paraId="7698FFC1" w14:textId="2AB193B3" w:rsidR="00FB43F5" w:rsidRPr="00413AE6" w:rsidRDefault="00FB43F5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sz w:val="20"/>
                    </w:rPr>
                  </w:pPr>
                  <w:r>
                    <w:t>Подающий конвейер с возможностью регулировки рабочего пространства по ширине (минимальная ширина 155 мм, максимальная ширина 305 мм, длина 1200 мм) от зоны распаковки на</w:t>
                  </w:r>
                  <w:r w:rsidR="00E36CA0">
                    <w:t xml:space="preserve"> </w:t>
                  </w:r>
                  <w:r w:rsidR="00E36CA0" w:rsidRPr="008406FE">
                    <w:t xml:space="preserve">станцию предварительного </w:t>
                  </w:r>
                  <w:proofErr w:type="spellStart"/>
                  <w:r w:rsidR="00E36CA0" w:rsidRPr="008406FE">
                    <w:t>душирования</w:t>
                  </w:r>
                  <w:proofErr w:type="spellEnd"/>
                  <w:r>
                    <w:t xml:space="preserve">. Лента конвейера должна быть выполнена из </w:t>
                  </w:r>
                  <w:proofErr w:type="spellStart"/>
                  <w:r>
                    <w:t>делрина</w:t>
                  </w:r>
                  <w:proofErr w:type="spellEnd"/>
                  <w:r>
                    <w:t xml:space="preserve"> или эквивалент</w:t>
                  </w:r>
                  <w:r w:rsidR="004B5F0A">
                    <w:rPr>
                      <w:color w:val="FF0000"/>
                    </w:rPr>
                    <w:t xml:space="preserve"> </w:t>
                  </w:r>
                  <w:r w:rsidR="004B5F0A" w:rsidRPr="008406FE">
                    <w:t xml:space="preserve">(можно и </w:t>
                  </w:r>
                  <w:proofErr w:type="spellStart"/>
                  <w:r w:rsidR="004B5F0A" w:rsidRPr="008406FE">
                    <w:t>нерж.сталь</w:t>
                  </w:r>
                  <w:proofErr w:type="spellEnd"/>
                  <w:r w:rsidR="004B5F0A" w:rsidRPr="008406FE">
                    <w:t>)</w:t>
                  </w:r>
                  <w:r>
                    <w:t xml:space="preserve">. Конвейер должен иметь возможность регулировки скорости движения ленты. Боковые панели и станина должны быть выполнены из нержавеющей стали марки </w:t>
                  </w:r>
                  <w:r>
                    <w:rPr>
                      <w:lang w:val="en-US"/>
                    </w:rPr>
                    <w:t>AISI</w:t>
                  </w:r>
                  <w:r w:rsidRPr="00FB43F5">
                    <w:t xml:space="preserve"> 304 </w:t>
                  </w:r>
                  <w:r w:rsidR="00716141">
                    <w:t>или эквивалент.</w:t>
                  </w:r>
                </w:p>
                <w:p w14:paraId="2AFC736A" w14:textId="337A4C89" w:rsidR="00413AE6" w:rsidRPr="00E90D1C" w:rsidRDefault="00413AE6" w:rsidP="00011F99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E90D1C">
                    <w:t xml:space="preserve">Загрузка первых ампул должна осуществляться посредством </w:t>
                  </w:r>
                  <w:r w:rsidR="007929B1" w:rsidRPr="00E90D1C">
                    <w:t>загрузочной</w:t>
                  </w:r>
                  <w:r w:rsidRPr="00E90D1C">
                    <w:t xml:space="preserve"> ленты</w:t>
                  </w:r>
                  <w:r w:rsidR="007929B1" w:rsidRPr="00E90D1C">
                    <w:t xml:space="preserve"> во избежание их опрокидывания у шнека</w:t>
                  </w:r>
                  <w:r w:rsidRPr="00E90D1C">
                    <w:t>.</w:t>
                  </w:r>
                </w:p>
                <w:p w14:paraId="544A5045" w14:textId="2D51BADC" w:rsidR="00B52DCA" w:rsidRPr="00E90D1C" w:rsidRDefault="00B52DCA" w:rsidP="00011F99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0"/>
                    </w:rPr>
                  </w:pPr>
                  <w:r w:rsidRPr="00E90D1C">
                    <w:t xml:space="preserve">Подающий конвейер должен опустошаться полностью </w:t>
                  </w:r>
                  <w:r w:rsidR="007929B1" w:rsidRPr="00E90D1C">
                    <w:t>при помощи</w:t>
                  </w:r>
                  <w:r w:rsidRPr="00E90D1C">
                    <w:t xml:space="preserve"> ручного толкателя.</w:t>
                  </w:r>
                </w:p>
                <w:p w14:paraId="669880ED" w14:textId="017ACBB2" w:rsidR="00FB43F5" w:rsidRPr="00FB43F5" w:rsidRDefault="00FB43F5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sz w:val="20"/>
                    </w:rPr>
                  </w:pPr>
                  <w:r>
                    <w:t>Автоматическое сливное устройс</w:t>
                  </w:r>
                  <w:r w:rsidR="00AB0A8A">
                    <w:t>тво и Автоматическая промывочно-продувочное система</w:t>
                  </w:r>
                  <w:r>
                    <w:t>.</w:t>
                  </w:r>
                </w:p>
                <w:p w14:paraId="03970102" w14:textId="77777777" w:rsidR="00FB43F5" w:rsidRPr="000B1128" w:rsidRDefault="000B1128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sz w:val="20"/>
                    </w:rPr>
                  </w:pPr>
                  <w:r>
                    <w:t>Ультразвуковая ванна.</w:t>
                  </w:r>
                </w:p>
                <w:p w14:paraId="05254DE6" w14:textId="2A760C2A" w:rsidR="007B7FA0" w:rsidRPr="00413AE6" w:rsidRDefault="004B5F0A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FF0000"/>
                    </w:rPr>
                  </w:pPr>
                  <w:r w:rsidRPr="008406FE">
                    <w:t>Узел разгрузки/</w:t>
                  </w:r>
                  <w:r w:rsidR="007B7FA0" w:rsidRPr="008406FE">
                    <w:t>подачи</w:t>
                  </w:r>
                  <w:r w:rsidRPr="008406FE">
                    <w:t xml:space="preserve"> объектов в стерилизационный тоннель.</w:t>
                  </w:r>
                </w:p>
                <w:p w14:paraId="032A356B" w14:textId="1BA9C2F1" w:rsidR="007B7FA0" w:rsidRPr="008406FE" w:rsidRDefault="00A82B4C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>
                    <w:t>Для с</w:t>
                  </w:r>
                  <w:r w:rsidR="007B7FA0" w:rsidRPr="008406FE">
                    <w:t>терилизационного тоннеля:</w:t>
                  </w:r>
                  <w:r w:rsidR="002E131E" w:rsidRPr="008406FE">
                    <w:t xml:space="preserve"> Камера предварительного нагрева/сушки, камера стерилизации и камера охлаждения, оснащаемые фильтрами средней эффективности и </w:t>
                  </w:r>
                  <w:r w:rsidR="002E131E" w:rsidRPr="008406FE">
                    <w:rPr>
                      <w:lang w:val="en-US"/>
                    </w:rPr>
                    <w:t>HEPA</w:t>
                  </w:r>
                  <w:r w:rsidR="00AB0A8A">
                    <w:t>(</w:t>
                  </w:r>
                  <w:r w:rsidR="00AB0A8A">
                    <w:rPr>
                      <w:lang w:val="en-US"/>
                    </w:rPr>
                    <w:t>ULPA</w:t>
                  </w:r>
                  <w:r w:rsidR="00AB0A8A" w:rsidRPr="00AB0A8A">
                    <w:t>)</w:t>
                  </w:r>
                  <w:r w:rsidR="002E131E" w:rsidRPr="008406FE">
                    <w:t xml:space="preserve">. Полезная ширина конвейера не менее </w:t>
                  </w:r>
                  <w:r w:rsidR="009F424F">
                    <w:t>8</w:t>
                  </w:r>
                  <w:r w:rsidR="002E131E" w:rsidRPr="008406FE">
                    <w:t>00</w:t>
                  </w:r>
                  <w:r w:rsidR="009F424F">
                    <w:t xml:space="preserve"> </w:t>
                  </w:r>
                  <w:r w:rsidR="002E131E" w:rsidRPr="008406FE">
                    <w:t>мм. Автоматическая система контроля и регулировки скорости</w:t>
                  </w:r>
                  <w:r w:rsidR="001431BD">
                    <w:t xml:space="preserve"> потоков</w:t>
                  </w:r>
                  <w:r w:rsidR="002E131E" w:rsidRPr="008406FE">
                    <w:t xml:space="preserve"> воздуха в камерах.</w:t>
                  </w:r>
                  <w:r w:rsidR="00F13512" w:rsidRPr="008406FE">
                    <w:t xml:space="preserve"> Система автоматической балансировки давлений.</w:t>
                  </w:r>
                  <w:r w:rsidR="002E131E" w:rsidRPr="008406FE">
                    <w:t xml:space="preserve"> </w:t>
                  </w:r>
                  <w:r w:rsidR="00F13512" w:rsidRPr="008406FE">
                    <w:t>Фазовый регулятор нагрева.</w:t>
                  </w:r>
                  <w:r w:rsidR="00D01AA9" w:rsidRPr="008406FE">
                    <w:t xml:space="preserve"> Максимально допустимое </w:t>
                  </w:r>
                  <w:r w:rsidR="008406FE" w:rsidRPr="008406FE">
                    <w:t>отклонение значение</w:t>
                  </w:r>
                  <w:r w:rsidR="00F44B1E" w:rsidRPr="008406FE">
                    <w:t xml:space="preserve"> тем</w:t>
                  </w:r>
                  <w:r>
                    <w:t>п</w:t>
                  </w:r>
                  <w:r w:rsidR="00F44B1E" w:rsidRPr="008406FE">
                    <w:t xml:space="preserve">ературы в режиме нагрева относительно </w:t>
                  </w:r>
                  <w:r w:rsidR="00CA423A" w:rsidRPr="008406FE">
                    <w:t>заданного ±</w:t>
                  </w:r>
                  <w:r w:rsidR="003670AC">
                    <w:t xml:space="preserve"> </w:t>
                  </w:r>
                  <w:r w:rsidR="00CA423A" w:rsidRPr="008406FE">
                    <w:t xml:space="preserve">2˚С. </w:t>
                  </w:r>
                  <w:r w:rsidR="008C1699" w:rsidRPr="008406FE">
                    <w:t>Системы защиты фильтров</w:t>
                  </w:r>
                  <w:r w:rsidR="002E131E" w:rsidRPr="008406FE">
                    <w:t xml:space="preserve"> от перегрева, в </w:t>
                  </w:r>
                  <w:proofErr w:type="spellStart"/>
                  <w:r w:rsidR="002E131E" w:rsidRPr="008406FE">
                    <w:t>т.ч</w:t>
                  </w:r>
                  <w:proofErr w:type="spellEnd"/>
                  <w:r w:rsidR="002E131E" w:rsidRPr="008406FE">
                    <w:t xml:space="preserve">. </w:t>
                  </w:r>
                  <w:r w:rsidR="007B7FA0" w:rsidRPr="008406FE">
                    <w:t>в случае неожиданного отключения электропитания.</w:t>
                  </w:r>
                  <w:r w:rsidR="008C1699" w:rsidRPr="008406FE">
                    <w:t xml:space="preserve"> </w:t>
                  </w:r>
                  <w:r w:rsidR="002E131E" w:rsidRPr="008406FE">
                    <w:t xml:space="preserve"> </w:t>
                  </w:r>
                  <w:r w:rsidR="008C1699" w:rsidRPr="008406FE">
                    <w:t>Стерилизационный тоннель должен быть соедин</w:t>
                  </w:r>
                  <w:r w:rsidR="00BC7100">
                    <w:t>е</w:t>
                  </w:r>
                  <w:r w:rsidR="008C1699" w:rsidRPr="008406FE">
                    <w:t xml:space="preserve">н с машиной розлива промежуточным конвейером, передающим объекты на поперечный конвейер к узлу шнековой подачи. </w:t>
                  </w:r>
                </w:p>
                <w:p w14:paraId="3D8192A0" w14:textId="40DBA372" w:rsidR="007B7FA0" w:rsidRPr="001C5131" w:rsidRDefault="008B3F71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8406FE">
                    <w:t>Для машины розлива и запа</w:t>
                  </w:r>
                  <w:r w:rsidR="00AC0427">
                    <w:t xml:space="preserve">йки ампул: </w:t>
                  </w:r>
                  <w:r w:rsidR="00175310">
                    <w:t>не менее 10</w:t>
                  </w:r>
                  <w:r w:rsidRPr="008406FE">
                    <w:t xml:space="preserve">-шприцевая станция наполнения, оснащённая двухходовой </w:t>
                  </w:r>
                  <w:r w:rsidRPr="008406FE">
                    <w:lastRenderedPageBreak/>
                    <w:t xml:space="preserve">разливочной траверсой с индивидуальным сервоприводом, а также возможностью изменения его параметров перемещения </w:t>
                  </w:r>
                  <w:r w:rsidR="00CA423A" w:rsidRPr="008406FE">
                    <w:t>согласно задаваемым параметрам в рецепте.</w:t>
                  </w:r>
                  <w:r w:rsidRPr="008406FE">
                    <w:t xml:space="preserve"> Два типа иглодержателей для возможности использования игл с разными посадочными диаметрами. Система контроля дозы, оснащённая весовыми модулями с тензометрическими ячейками</w:t>
                  </w:r>
                  <w:r>
                    <w:t xml:space="preserve"> </w:t>
                  </w:r>
                  <w:r w:rsidRPr="008406FE">
                    <w:t>(или эквивалент).</w:t>
                  </w:r>
                </w:p>
                <w:p w14:paraId="530E5556" w14:textId="5A59ACBC" w:rsidR="001C5131" w:rsidRPr="004B5F0A" w:rsidRDefault="001C5131" w:rsidP="00011F99">
                  <w:pPr>
                    <w:pStyle w:val="a4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FF0000"/>
                      <w:sz w:val="20"/>
                    </w:rPr>
                  </w:pPr>
                  <w:r w:rsidRPr="00003E1B">
                    <w:t>Наличие функции параметризации цикла наполнения для насосной станции.</w:t>
                  </w:r>
                </w:p>
              </w:tc>
            </w:tr>
            <w:tr w:rsidR="00DF2702" w:rsidRPr="00011F99" w14:paraId="5AC7D035" w14:textId="77777777" w:rsidTr="0082077D">
              <w:tc>
                <w:tcPr>
                  <w:tcW w:w="596" w:type="dxa"/>
                </w:tcPr>
                <w:p w14:paraId="79D5B02E" w14:textId="77777777" w:rsidR="00DF2702" w:rsidRPr="00697384" w:rsidRDefault="00DF2702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15D4C854" w14:textId="77777777" w:rsidR="00DF2702" w:rsidRPr="00632A45" w:rsidRDefault="00632A45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632A45">
                    <w:rPr>
                      <w:sz w:val="24"/>
                      <w:szCs w:val="24"/>
                      <w:lang w:val="ru-RU"/>
                    </w:rPr>
                    <w:t>Запасные части, инструменты и расходные материалы в комплекте поставки</w:t>
                  </w:r>
                </w:p>
              </w:tc>
              <w:tc>
                <w:tcPr>
                  <w:tcW w:w="6237" w:type="dxa"/>
                </w:tcPr>
                <w:p w14:paraId="31153271" w14:textId="77777777" w:rsidR="009C26C8" w:rsidRDefault="009C26C8" w:rsidP="00DF270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 w:rsidRPr="009C26C8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Наличие запасных частей и материалов по спецификации производителя, необходимых для проведения планового технического обслуживания оборудования, согласно регламенту от производителя, на 2 года обслуживания.</w:t>
                  </w:r>
                </w:p>
                <w:p w14:paraId="4CB410B2" w14:textId="77777777" w:rsidR="00E26EA1" w:rsidRDefault="000E339A" w:rsidP="00A94AE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406FE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Полные комплекты форматных оснащений для работы с перечисленными форматами ампул, </w:t>
                  </w:r>
                  <w:r w:rsidR="009B3A59" w:rsidRPr="008406FE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согласно узловым конфигурациям машин</w:t>
                  </w:r>
                  <w:r w:rsidR="00F546C5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: ф</w:t>
                  </w:r>
                  <w:r w:rsidR="001E5F25" w:rsidRPr="000B1128">
                    <w:rPr>
                      <w:sz w:val="24"/>
                      <w:szCs w:val="24"/>
                      <w:lang w:val="ru-RU"/>
                    </w:rPr>
                    <w:t>орматные части для ампул 1</w:t>
                  </w:r>
                  <w:r w:rsidR="00A94AE5">
                    <w:rPr>
                      <w:sz w:val="24"/>
                      <w:szCs w:val="24"/>
                      <w:lang w:val="ru-RU"/>
                    </w:rPr>
                    <w:t>, 3,</w:t>
                  </w:r>
                  <w:r w:rsidR="003A5A67">
                    <w:rPr>
                      <w:sz w:val="24"/>
                      <w:szCs w:val="24"/>
                      <w:lang w:val="ru-RU"/>
                    </w:rPr>
                    <w:t xml:space="preserve"> 5</w:t>
                  </w:r>
                  <w:r w:rsidR="00A94AE5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8B3F71">
                    <w:rPr>
                      <w:sz w:val="24"/>
                      <w:szCs w:val="24"/>
                      <w:lang w:val="ru-RU"/>
                    </w:rPr>
                    <w:t>и</w:t>
                  </w:r>
                  <w:r w:rsidR="00A94AE5">
                    <w:rPr>
                      <w:sz w:val="24"/>
                      <w:szCs w:val="24"/>
                      <w:lang w:val="ru-RU"/>
                    </w:rPr>
                    <w:t xml:space="preserve"> 10 мл.</w:t>
                  </w:r>
                </w:p>
                <w:p w14:paraId="25A91D7A" w14:textId="19064898" w:rsidR="00B52DCA" w:rsidRPr="00E90D1C" w:rsidRDefault="00B52DCA" w:rsidP="00B52D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90D1C">
                    <w:rPr>
                      <w:sz w:val="24"/>
                      <w:szCs w:val="24"/>
                      <w:lang w:val="ru-RU"/>
                    </w:rPr>
                    <w:t>Запасные датчики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>-реле</w:t>
                  </w:r>
                  <w:r w:rsidRPr="00E90D1C">
                    <w:rPr>
                      <w:sz w:val="24"/>
                      <w:szCs w:val="24"/>
                      <w:lang w:val="ru-RU"/>
                    </w:rPr>
                    <w:t xml:space="preserve"> давления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 xml:space="preserve"> для</w:t>
                  </w:r>
                  <w:r w:rsidRPr="00E90D1C">
                    <w:rPr>
                      <w:sz w:val="24"/>
                      <w:szCs w:val="24"/>
                      <w:lang w:val="ru-RU"/>
                    </w:rPr>
                    <w:t xml:space="preserve"> воды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 xml:space="preserve"> и воздуха</w:t>
                  </w:r>
                  <w:r w:rsidR="00AB0A8A" w:rsidRPr="00E90D1C">
                    <w:rPr>
                      <w:sz w:val="24"/>
                      <w:szCs w:val="24"/>
                      <w:lang w:val="ru-RU"/>
                    </w:rPr>
                    <w:t xml:space="preserve"> в кол-ве 6</w:t>
                  </w:r>
                  <w:r w:rsidRPr="00E90D1C">
                    <w:rPr>
                      <w:sz w:val="24"/>
                      <w:szCs w:val="24"/>
                      <w:lang w:val="ru-RU"/>
                    </w:rPr>
                    <w:t xml:space="preserve"> шт.</w:t>
                  </w:r>
                </w:p>
                <w:p w14:paraId="5E5E17E7" w14:textId="71B4AFB1" w:rsidR="00B52DCA" w:rsidRPr="00F546C5" w:rsidRDefault="00B52DCA" w:rsidP="00E90D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 w:rsidRPr="00E90D1C">
                    <w:rPr>
                      <w:sz w:val="24"/>
                      <w:szCs w:val="24"/>
                      <w:lang w:val="ru-RU"/>
                    </w:rPr>
                    <w:t>Запасной комплект моечных игл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>,</w:t>
                  </w:r>
                  <w:r w:rsidRPr="00E90D1C">
                    <w:rPr>
                      <w:sz w:val="24"/>
                      <w:szCs w:val="24"/>
                      <w:lang w:val="ru-RU"/>
                    </w:rPr>
                    <w:t xml:space="preserve"> игл 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 xml:space="preserve">для </w:t>
                  </w:r>
                  <w:r w:rsidRPr="00E90D1C">
                    <w:rPr>
                      <w:sz w:val="24"/>
                      <w:szCs w:val="24"/>
                      <w:lang w:val="ru-RU"/>
                    </w:rPr>
                    <w:t>розлива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>, роторно-п</w:t>
                  </w:r>
                  <w:r w:rsidR="00E90D1C">
                    <w:rPr>
                      <w:sz w:val="24"/>
                      <w:szCs w:val="24"/>
                      <w:lang w:val="ru-RU"/>
                    </w:rPr>
                    <w:t>о</w:t>
                  </w:r>
                  <w:r w:rsidR="00543692" w:rsidRPr="00E90D1C">
                    <w:rPr>
                      <w:sz w:val="24"/>
                      <w:szCs w:val="24"/>
                      <w:lang w:val="ru-RU"/>
                    </w:rPr>
                    <w:t>ршневых насосов для розлива</w:t>
                  </w:r>
                  <w:r w:rsidRPr="00E90D1C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97384" w:rsidRPr="00011F99" w14:paraId="2B26D289" w14:textId="77777777" w:rsidTr="0082077D">
              <w:tc>
                <w:tcPr>
                  <w:tcW w:w="596" w:type="dxa"/>
                </w:tcPr>
                <w:p w14:paraId="3E8B728C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06B630EA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01F17">
                    <w:rPr>
                      <w:sz w:val="24"/>
                      <w:szCs w:val="24"/>
                      <w:lang w:val="ru-RU"/>
                    </w:rPr>
                    <w:t>Место установки</w:t>
                  </w:r>
                </w:p>
              </w:tc>
              <w:tc>
                <w:tcPr>
                  <w:tcW w:w="6237" w:type="dxa"/>
                </w:tcPr>
                <w:p w14:paraId="167F427F" w14:textId="555D0C95" w:rsidR="00697384" w:rsidRPr="004142F4" w:rsidRDefault="003670AC" w:rsidP="00DC622C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3C7EAC">
                    <w:rPr>
                      <w:sz w:val="24"/>
                      <w:szCs w:val="24"/>
                      <w:lang w:val="ru-RU"/>
                    </w:rPr>
                    <w:t xml:space="preserve">«Часть нежилого здания - основное строение» (кадастровый номер 77:17:0000000:3958), по адресу: Российская Федерация, город Москва, </w:t>
                  </w:r>
                  <w:proofErr w:type="spellStart"/>
                  <w:r w:rsidRPr="003C7EAC">
                    <w:rPr>
                      <w:sz w:val="24"/>
                      <w:szCs w:val="24"/>
                      <w:lang w:val="ru-RU"/>
                    </w:rPr>
                    <w:t>вн.тер.г</w:t>
                  </w:r>
                  <w:proofErr w:type="spellEnd"/>
                  <w:r w:rsidRPr="003C7EAC">
                    <w:rPr>
                      <w:sz w:val="24"/>
                      <w:szCs w:val="24"/>
                      <w:lang w:val="ru-RU"/>
                    </w:rPr>
                    <w:t>.  поселение Московский, поселок Института Полиомиелита, дом. 8, строение 23</w:t>
                  </w:r>
                  <w:r w:rsidR="00697384" w:rsidRPr="000B1128">
                    <w:rPr>
                      <w:sz w:val="24"/>
                      <w:szCs w:val="24"/>
                      <w:lang w:val="ru-RU"/>
                    </w:rPr>
                    <w:t>, отделение розлива препаратов (2 этаж).</w:t>
                  </w:r>
                </w:p>
              </w:tc>
            </w:tr>
            <w:tr w:rsidR="00697384" w:rsidRPr="00011F99" w14:paraId="6591AC7E" w14:textId="77777777" w:rsidTr="0082077D">
              <w:tc>
                <w:tcPr>
                  <w:tcW w:w="596" w:type="dxa"/>
                </w:tcPr>
                <w:p w14:paraId="0B67A7CA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229CB7F1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01F17">
                    <w:rPr>
                      <w:sz w:val="24"/>
                      <w:szCs w:val="24"/>
                      <w:lang w:val="ru-RU"/>
                    </w:rPr>
                    <w:t>Габаритные размеры</w:t>
                  </w:r>
                </w:p>
              </w:tc>
              <w:tc>
                <w:tcPr>
                  <w:tcW w:w="6237" w:type="dxa"/>
                </w:tcPr>
                <w:p w14:paraId="6207F011" w14:textId="2CC64456" w:rsidR="00697384" w:rsidRPr="004142F4" w:rsidRDefault="00716141" w:rsidP="00F4132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Габаритные размеры</w:t>
                  </w:r>
                  <w:r w:rsidR="004E00E6">
                    <w:rPr>
                      <w:sz w:val="24"/>
                      <w:szCs w:val="24"/>
                      <w:lang w:val="ru-RU"/>
                    </w:rPr>
                    <w:t xml:space="preserve"> машин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4132D">
                    <w:rPr>
                      <w:sz w:val="24"/>
                      <w:szCs w:val="24"/>
                      <w:lang w:val="ru-RU"/>
                    </w:rPr>
                    <w:t>определяются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поставщиком исходя из габаритов помещения (Приложение </w:t>
                  </w:r>
                  <w:r w:rsidR="00DF4358">
                    <w:rPr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sz w:val="24"/>
                      <w:szCs w:val="24"/>
                      <w:lang w:val="ru-RU"/>
                    </w:rPr>
                    <w:t>).</w:t>
                  </w:r>
                </w:p>
              </w:tc>
            </w:tr>
            <w:tr w:rsidR="00697384" w:rsidRPr="00011F99" w14:paraId="13E9E1BA" w14:textId="77777777" w:rsidTr="0082077D">
              <w:tc>
                <w:tcPr>
                  <w:tcW w:w="596" w:type="dxa"/>
                </w:tcPr>
                <w:p w14:paraId="20934254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4C646137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01F17">
                    <w:rPr>
                      <w:sz w:val="24"/>
                      <w:szCs w:val="24"/>
                      <w:lang w:val="ru-RU"/>
                    </w:rPr>
                    <w:t>Назначение и функциональные требования</w:t>
                  </w:r>
                </w:p>
              </w:tc>
              <w:tc>
                <w:tcPr>
                  <w:tcW w:w="6237" w:type="dxa"/>
                </w:tcPr>
                <w:p w14:paraId="165F45F8" w14:textId="0A9590D6" w:rsidR="003A23D0" w:rsidRDefault="003A23D0" w:rsidP="003A23D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 w:rsidRPr="003A23D0">
                    <w:rPr>
                      <w:sz w:val="24"/>
                      <w:szCs w:val="24"/>
                      <w:lang w:val="ru-RU"/>
                    </w:rPr>
                    <w:t xml:space="preserve">Линия должна состоять из машины мойки, стерилизационного тоннеля, машины розлива и </w:t>
                  </w:r>
                  <w:r w:rsidR="00131B1D">
                    <w:rPr>
                      <w:sz w:val="24"/>
                      <w:szCs w:val="24"/>
                      <w:lang w:val="ru-RU"/>
                    </w:rPr>
                    <w:t>запайки</w:t>
                  </w:r>
                  <w:r w:rsidR="00F4132D">
                    <w:rPr>
                      <w:sz w:val="24"/>
                      <w:szCs w:val="24"/>
                      <w:lang w:val="ru-RU"/>
                    </w:rPr>
                    <w:t xml:space="preserve"> ампул</w:t>
                  </w:r>
                  <w:r w:rsidRPr="003A23D0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14:paraId="67E6D01F" w14:textId="2790615E" w:rsidR="00DF4358" w:rsidRPr="00716141" w:rsidRDefault="00716141" w:rsidP="0071614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14BD0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Все контактные детали должны быть выполнены из нержавеющей стали </w:t>
                  </w:r>
                  <w:r w:rsidR="000B4DC4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марки AISI 316 L или эквивалент, пластик</w:t>
                  </w:r>
                  <w:r w:rsidR="0086117A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="000B4DC4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с высококачественными поверхностями.</w:t>
                  </w:r>
                </w:p>
                <w:p w14:paraId="0EBF9837" w14:textId="77777777" w:rsidR="003A23D0" w:rsidRPr="000B6790" w:rsidRDefault="003A23D0" w:rsidP="003A23D0">
                  <w:pPr>
                    <w:autoSpaceDE w:val="0"/>
                    <w:autoSpaceDN w:val="0"/>
                    <w:adjustRightInd w:val="0"/>
                    <w:rPr>
                      <w:sz w:val="24"/>
                      <w:lang w:val="ru-RU"/>
                    </w:rPr>
                  </w:pPr>
                  <w:r w:rsidRPr="000B6790">
                    <w:rPr>
                      <w:sz w:val="24"/>
                      <w:lang w:val="ru-RU"/>
                    </w:rPr>
                    <w:t>Производительность линии:</w:t>
                  </w:r>
                </w:p>
                <w:p w14:paraId="20643895" w14:textId="0CD69AD0" w:rsidR="00716141" w:rsidRPr="00716141" w:rsidRDefault="00716141" w:rsidP="0071614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 w:rsidRPr="00716141">
                    <w:rPr>
                      <w:sz w:val="24"/>
                      <w:szCs w:val="24"/>
                      <w:lang w:val="ru-RU"/>
                    </w:rPr>
                    <w:t xml:space="preserve">Для ампул 1,0 мл </w:t>
                  </w:r>
                  <w:r>
                    <w:rPr>
                      <w:sz w:val="24"/>
                      <w:szCs w:val="24"/>
                      <w:lang w:val="ru-RU"/>
                    </w:rPr>
                    <w:t>–</w:t>
                  </w:r>
                  <w:r w:rsidRPr="00716141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не менее </w:t>
                  </w:r>
                  <w:r w:rsidRPr="00716141"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543692">
                    <w:rPr>
                      <w:sz w:val="24"/>
                      <w:szCs w:val="24"/>
                      <w:lang w:val="ru-RU"/>
                    </w:rPr>
                    <w:t>4</w:t>
                  </w:r>
                  <w:r w:rsidRPr="00716141">
                    <w:rPr>
                      <w:sz w:val="24"/>
                      <w:szCs w:val="24"/>
                      <w:lang w:val="ru-RU"/>
                    </w:rPr>
                    <w:t>000 шт./час;</w:t>
                  </w:r>
                </w:p>
                <w:p w14:paraId="3BB87619" w14:textId="115F5369" w:rsidR="00716141" w:rsidRDefault="00716141" w:rsidP="0071614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ru-RU"/>
                    </w:rPr>
                  </w:pPr>
                  <w:r w:rsidRPr="00716141">
                    <w:rPr>
                      <w:sz w:val="24"/>
                      <w:szCs w:val="24"/>
                      <w:lang w:val="ru-RU"/>
                    </w:rPr>
                    <w:t>Для ампул 3</w:t>
                  </w:r>
                  <w:r w:rsidR="00F546C5">
                    <w:rPr>
                      <w:sz w:val="24"/>
                      <w:szCs w:val="24"/>
                      <w:lang w:val="ru-RU"/>
                    </w:rPr>
                    <w:t xml:space="preserve"> и</w:t>
                  </w:r>
                  <w:r w:rsidR="003A5A67">
                    <w:rPr>
                      <w:sz w:val="24"/>
                      <w:szCs w:val="24"/>
                      <w:lang w:val="ru-RU"/>
                    </w:rPr>
                    <w:t xml:space="preserve"> 5</w:t>
                  </w:r>
                  <w:r w:rsidR="00E90D1C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F546C5">
                    <w:rPr>
                      <w:sz w:val="24"/>
                      <w:szCs w:val="24"/>
                      <w:lang w:val="ru-RU"/>
                    </w:rPr>
                    <w:t xml:space="preserve">мл </w:t>
                  </w:r>
                  <w:r w:rsidRPr="00716141">
                    <w:rPr>
                      <w:sz w:val="24"/>
                      <w:szCs w:val="24"/>
                      <w:lang w:val="ru-RU"/>
                    </w:rPr>
                    <w:t>- исходя из производительности для 1,0</w:t>
                  </w:r>
                  <w:r w:rsidR="00AF014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716141">
                    <w:rPr>
                      <w:sz w:val="24"/>
                      <w:szCs w:val="24"/>
                      <w:lang w:val="ru-RU"/>
                    </w:rPr>
                    <w:t>мл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716141">
                    <w:rPr>
                      <w:sz w:val="24"/>
                      <w:szCs w:val="24"/>
                      <w:lang w:val="ru-RU"/>
                    </w:rPr>
                    <w:t>ампул.</w:t>
                  </w:r>
                </w:p>
                <w:p w14:paraId="6BD106A0" w14:textId="559055C3" w:rsidR="00F546C5" w:rsidRPr="003A23D0" w:rsidRDefault="00314CA3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Для ампул 10 мл – не менее </w:t>
                  </w:r>
                  <w:r w:rsidR="00A356E3">
                    <w:rPr>
                      <w:sz w:val="24"/>
                      <w:szCs w:val="24"/>
                      <w:lang w:val="ru-RU"/>
                    </w:rPr>
                    <w:t>87</w:t>
                  </w:r>
                  <w:r w:rsidR="00F546C5">
                    <w:rPr>
                      <w:sz w:val="24"/>
                      <w:szCs w:val="24"/>
                      <w:lang w:val="ru-RU"/>
                    </w:rPr>
                    <w:t>00 шт./час</w:t>
                  </w:r>
                  <w:r w:rsidR="004150E6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14:paraId="21DD2EA4" w14:textId="51C29F63" w:rsidR="00632A45" w:rsidRDefault="00FA768E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Ампулы</w:t>
                  </w:r>
                  <w:r w:rsidR="00632A45">
                    <w:rPr>
                      <w:sz w:val="24"/>
                      <w:szCs w:val="24"/>
                      <w:lang w:val="ru-RU"/>
                    </w:rPr>
                    <w:t xml:space="preserve"> форматов: </w:t>
                  </w:r>
                  <w:r w:rsidR="004F1936" w:rsidRPr="004F1936">
                    <w:rPr>
                      <w:sz w:val="24"/>
                      <w:szCs w:val="24"/>
                      <w:lang w:val="ru-RU"/>
                    </w:rPr>
                    <w:t>1, 3</w:t>
                  </w:r>
                  <w:r w:rsidR="003A5A67">
                    <w:rPr>
                      <w:sz w:val="24"/>
                      <w:szCs w:val="24"/>
                      <w:lang w:val="ru-RU"/>
                    </w:rPr>
                    <w:t>, 5</w:t>
                  </w:r>
                  <w:r w:rsidR="00AC042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и 10 мл</w:t>
                  </w:r>
                  <w:r w:rsidR="004F1936" w:rsidRPr="004F1936">
                    <w:rPr>
                      <w:sz w:val="24"/>
                      <w:szCs w:val="24"/>
                      <w:lang w:val="ru-RU"/>
                    </w:rPr>
                    <w:t xml:space="preserve"> формы </w:t>
                  </w:r>
                  <w:r w:rsidR="00CF17D6" w:rsidRPr="005319CA">
                    <w:rPr>
                      <w:sz w:val="24"/>
                      <w:szCs w:val="24"/>
                      <w:lang w:val="en-US"/>
                    </w:rPr>
                    <w:t>B</w:t>
                  </w:r>
                  <w:r w:rsidR="004F1936" w:rsidRPr="004F1936">
                    <w:rPr>
                      <w:sz w:val="24"/>
                      <w:szCs w:val="24"/>
                      <w:lang w:val="ru-RU"/>
                    </w:rPr>
                    <w:t xml:space="preserve"> по ISO- 9187.</w:t>
                  </w:r>
                </w:p>
                <w:p w14:paraId="3D531CF9" w14:textId="4C54F1A1" w:rsidR="00697384" w:rsidRDefault="00F546C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Наличие цифровой</w:t>
                  </w:r>
                  <w:r w:rsidR="00697384">
                    <w:rPr>
                      <w:sz w:val="24"/>
                      <w:szCs w:val="24"/>
                      <w:lang w:val="ru-RU"/>
                    </w:rPr>
                    <w:t xml:space="preserve"> панели управления.</w:t>
                  </w:r>
                </w:p>
                <w:p w14:paraId="388B5CAA" w14:textId="6D1B6345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Тип механизма захвата ампул: непрерывный.</w:t>
                  </w:r>
                </w:p>
                <w:p w14:paraId="556EC84A" w14:textId="4A45ED7C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228F6">
                    <w:rPr>
                      <w:sz w:val="24"/>
                      <w:szCs w:val="24"/>
                      <w:lang w:val="ru-RU"/>
                    </w:rPr>
                    <w:t>Схема мойки: гибкая</w:t>
                  </w:r>
                  <w:r>
                    <w:rPr>
                      <w:sz w:val="24"/>
                      <w:szCs w:val="24"/>
                      <w:lang w:val="ru-RU"/>
                    </w:rPr>
                    <w:t>, в</w:t>
                  </w:r>
                  <w:r w:rsidRPr="008228F6">
                    <w:rPr>
                      <w:sz w:val="24"/>
                      <w:szCs w:val="24"/>
                      <w:lang w:val="ru-RU"/>
                    </w:rPr>
                    <w:t>ключает ультразвуковую ванну для</w:t>
                  </w:r>
                  <w:r w:rsidR="005025BB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8228F6">
                    <w:rPr>
                      <w:sz w:val="24"/>
                      <w:szCs w:val="24"/>
                      <w:lang w:val="ru-RU"/>
                    </w:rPr>
                    <w:t>ампул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14:paraId="645F1B20" w14:textId="3F7B8BDC" w:rsidR="008B3F71" w:rsidRPr="00AC0427" w:rsidRDefault="008B3F71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Процесс мойки ампу</w:t>
                  </w:r>
                  <w:r w:rsidRPr="00AC0427">
                    <w:rPr>
                      <w:sz w:val="24"/>
                      <w:szCs w:val="24"/>
                      <w:lang w:val="ru-RU"/>
                    </w:rPr>
                    <w:t xml:space="preserve">л должен состоять из 6 этапов: </w:t>
                  </w:r>
                </w:p>
                <w:p w14:paraId="2FA08134" w14:textId="77777777" w:rsidR="008B3F71" w:rsidRPr="00AC0427" w:rsidRDefault="008B3F71" w:rsidP="00011F99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AC0427">
                    <w:t xml:space="preserve">Мойка внешних и внутренних поверхностей ампул </w:t>
                  </w:r>
                  <w:proofErr w:type="spellStart"/>
                  <w:r w:rsidRPr="00AC0427">
                    <w:t>рециркуляционной</w:t>
                  </w:r>
                  <w:proofErr w:type="spellEnd"/>
                  <w:r w:rsidRPr="00AC0427">
                    <w:t xml:space="preserve"> ВДИ.</w:t>
                  </w:r>
                </w:p>
                <w:p w14:paraId="3B8974EB" w14:textId="01B149DF" w:rsidR="008B3F71" w:rsidRPr="00AC0427" w:rsidRDefault="008B3F71" w:rsidP="00011F99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AC0427">
                    <w:t>Сушка фильтрованным сжатым воздухом внутренних поверхностей ампул.</w:t>
                  </w:r>
                </w:p>
                <w:p w14:paraId="23572AB9" w14:textId="6B086BBF" w:rsidR="008B3F71" w:rsidRPr="00AC0427" w:rsidRDefault="008B3F71" w:rsidP="00011F99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AC0427">
                    <w:t>Мойка внутренних поверхностей ампул</w:t>
                  </w:r>
                  <w:r w:rsidR="003A5A67">
                    <w:t xml:space="preserve"> </w:t>
                  </w:r>
                  <w:proofErr w:type="spellStart"/>
                  <w:r w:rsidRPr="00AC0427">
                    <w:t>рециркуляционной</w:t>
                  </w:r>
                  <w:proofErr w:type="spellEnd"/>
                  <w:r w:rsidRPr="00AC0427">
                    <w:t xml:space="preserve"> ВДИ.</w:t>
                  </w:r>
                </w:p>
                <w:p w14:paraId="620EBC65" w14:textId="3D1A6944" w:rsidR="008B3F71" w:rsidRPr="00AC0427" w:rsidRDefault="008B3F71" w:rsidP="00011F99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AC0427">
                    <w:lastRenderedPageBreak/>
                    <w:t>Сушка фильтрованным сжатым воздухом внутренних и внешних поверхностей ампул.</w:t>
                  </w:r>
                </w:p>
                <w:p w14:paraId="6A5E4994" w14:textId="0D66B04B" w:rsidR="008B3F71" w:rsidRPr="00AC0427" w:rsidRDefault="008B3F71" w:rsidP="00011F99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AC0427">
                    <w:t>Мойка внешних и внутренних поверхностей ампул свежей ВДИ.</w:t>
                  </w:r>
                </w:p>
                <w:p w14:paraId="3E399945" w14:textId="3945285A" w:rsidR="008B3F71" w:rsidRPr="00AC0427" w:rsidRDefault="008B3F71" w:rsidP="00011F99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AC0427">
                    <w:t>Сушка фильтрованным сжатым воздухом внутренних и внешних поверхностей ампул.</w:t>
                  </w:r>
                </w:p>
                <w:p w14:paraId="42B9B220" w14:textId="2D29C596" w:rsidR="008B3F71" w:rsidRPr="00AC0427" w:rsidRDefault="008B3F71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AC0427">
                    <w:rPr>
                      <w:sz w:val="24"/>
                      <w:szCs w:val="24"/>
                      <w:lang w:val="ru-RU"/>
                    </w:rPr>
                    <w:t>Машина мойки должна быть оснащена цифровым счетчиком для подсчета вымытых ампул.</w:t>
                  </w:r>
                </w:p>
                <w:p w14:paraId="68F34918" w14:textId="513EB22C" w:rsidR="008B3F71" w:rsidRDefault="008B3F71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На линиях ВДИ,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рециркуляционной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ВДИ и сжатого воздуха должны быть предусмотрены </w:t>
                  </w:r>
                  <w:r w:rsidR="007929B1">
                    <w:rPr>
                      <w:sz w:val="24"/>
                      <w:szCs w:val="24"/>
                      <w:lang w:val="ru-RU"/>
                    </w:rPr>
                    <w:t>датчики-</w:t>
                  </w:r>
                  <w:r>
                    <w:rPr>
                      <w:sz w:val="24"/>
                      <w:szCs w:val="24"/>
                      <w:lang w:val="ru-RU"/>
                    </w:rPr>
                    <w:t>реле давления</w:t>
                  </w:r>
                  <w:r w:rsidR="00543692">
                    <w:rPr>
                      <w:sz w:val="24"/>
                      <w:szCs w:val="24"/>
                      <w:lang w:val="ru-RU"/>
                    </w:rPr>
                    <w:t xml:space="preserve"> с цифровыми </w:t>
                  </w:r>
                  <w:proofErr w:type="spellStart"/>
                  <w:r w:rsidR="00543692">
                    <w:rPr>
                      <w:sz w:val="24"/>
                      <w:szCs w:val="24"/>
                      <w:lang w:val="ru-RU"/>
                    </w:rPr>
                    <w:t>индикторами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, электромагнитные </w:t>
                  </w:r>
                  <w:r w:rsidR="00543692">
                    <w:rPr>
                      <w:sz w:val="24"/>
                      <w:szCs w:val="24"/>
                      <w:lang w:val="ru-RU"/>
                    </w:rPr>
                    <w:t xml:space="preserve">и </w:t>
                  </w:r>
                  <w:r>
                    <w:rPr>
                      <w:sz w:val="24"/>
                      <w:szCs w:val="24"/>
                      <w:lang w:val="ru-RU"/>
                    </w:rPr>
                    <w:t>мембранные</w:t>
                  </w:r>
                  <w:r w:rsidR="00543692">
                    <w:rPr>
                      <w:sz w:val="24"/>
                      <w:szCs w:val="24"/>
                      <w:lang w:val="ru-RU"/>
                    </w:rPr>
                    <w:t xml:space="preserve"> клапаны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  <w:r w:rsidR="00543692">
                    <w:rPr>
                      <w:sz w:val="24"/>
                      <w:szCs w:val="24"/>
                      <w:lang w:val="ru-RU"/>
                    </w:rPr>
                    <w:t xml:space="preserve"> В системе управляющего воздуха так же должен быть предусмотрен блок подготовки и контроля сжатого воздуха.</w:t>
                  </w:r>
                </w:p>
                <w:p w14:paraId="584804E5" w14:textId="01D28C53" w:rsidR="008B3F71" w:rsidRDefault="008B3F71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Машина мойки должна быть оснащена логическим управлением, используя</w:t>
                  </w:r>
                  <w:r w:rsidR="000233B6">
                    <w:rPr>
                      <w:sz w:val="24"/>
                      <w:szCs w:val="24"/>
                      <w:lang w:val="ru-RU"/>
                    </w:rPr>
                    <w:t xml:space="preserve"> контактные датчики-реле </w:t>
                  </w:r>
                  <w:r w:rsidR="00E90D1C">
                    <w:rPr>
                      <w:sz w:val="24"/>
                      <w:szCs w:val="24"/>
                      <w:lang w:val="ru-RU"/>
                    </w:rPr>
                    <w:t>и бесконтактные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датчики/фотоэлементы в качестве </w:t>
                  </w:r>
                  <w:r w:rsidR="000D4C61">
                    <w:rPr>
                      <w:sz w:val="24"/>
                      <w:szCs w:val="24"/>
                      <w:lang w:val="ru-RU"/>
                    </w:rPr>
                    <w:t>компонентов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автоматического управления для:</w:t>
                  </w:r>
                </w:p>
                <w:p w14:paraId="5DF0A399" w14:textId="77777777" w:rsidR="008B3F71" w:rsidRDefault="008B3F71" w:rsidP="00011F99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459"/>
                    <w:jc w:val="both"/>
                  </w:pPr>
                  <w:r>
                    <w:t>заданное падение давления ВДИ – остановка машины;</w:t>
                  </w:r>
                </w:p>
                <w:p w14:paraId="73C11FB0" w14:textId="77777777" w:rsidR="008B3F71" w:rsidRDefault="008B3F71" w:rsidP="00011F99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459"/>
                    <w:jc w:val="both"/>
                  </w:pPr>
                  <w:r>
                    <w:t xml:space="preserve">заданное падение давления </w:t>
                  </w:r>
                  <w:proofErr w:type="spellStart"/>
                  <w:r>
                    <w:t>рециркуляционной</w:t>
                  </w:r>
                  <w:proofErr w:type="spellEnd"/>
                  <w:r>
                    <w:t xml:space="preserve"> воды – остановка машины;</w:t>
                  </w:r>
                </w:p>
                <w:p w14:paraId="52E98D7C" w14:textId="4A5AAC24" w:rsidR="008B3F71" w:rsidRPr="00AC0427" w:rsidRDefault="008B3F71" w:rsidP="00011F99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459"/>
                    <w:jc w:val="both"/>
                  </w:pPr>
                  <w:r>
                    <w:t xml:space="preserve">подача ВДИ, </w:t>
                  </w:r>
                  <w:proofErr w:type="spellStart"/>
                  <w:r>
                    <w:t>рециркуляционной</w:t>
                  </w:r>
                  <w:proofErr w:type="spellEnd"/>
                  <w:r>
                    <w:t xml:space="preserve"> воды и сжатого воздуха только когда форсунки</w:t>
                  </w:r>
                  <w:r w:rsidR="00B30A6F">
                    <w:t>(иглы)</w:t>
                  </w:r>
                  <w:r>
                    <w:t xml:space="preserve"> внутри ампул</w:t>
                  </w:r>
                  <w:r w:rsidRPr="00AC0427">
                    <w:t>;</w:t>
                  </w:r>
                  <w:r w:rsidR="00B30A6F">
                    <w:t xml:space="preserve"> постоянная подача на внешние </w:t>
                  </w:r>
                  <w:proofErr w:type="spellStart"/>
                  <w:r w:rsidR="00B30A6F">
                    <w:t>омыватели</w:t>
                  </w:r>
                  <w:proofErr w:type="spellEnd"/>
                  <w:r w:rsidR="00B30A6F">
                    <w:t>.</w:t>
                  </w:r>
                </w:p>
                <w:p w14:paraId="64E5B346" w14:textId="789EADD9" w:rsidR="008B3F71" w:rsidRDefault="008B3F71" w:rsidP="00011F99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459"/>
                    <w:jc w:val="both"/>
                  </w:pPr>
                  <w:r w:rsidRPr="00AC0427">
                    <w:t xml:space="preserve">нестандартные ампулы </w:t>
                  </w:r>
                  <w:r>
                    <w:t>на подаче – остановка машины;</w:t>
                  </w:r>
                </w:p>
                <w:p w14:paraId="70AF6606" w14:textId="1EAE9CFC" w:rsidR="00310BB8" w:rsidRPr="008406FE" w:rsidRDefault="00543692" w:rsidP="00011F99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459"/>
                    <w:jc w:val="both"/>
                  </w:pPr>
                  <w:r>
                    <w:t>перегрузка силовых агрегатов исполнительных узлов машины</w:t>
                  </w:r>
                  <w:r w:rsidR="008B3F71">
                    <w:t xml:space="preserve"> – остановка машины.</w:t>
                  </w:r>
                </w:p>
              </w:tc>
            </w:tr>
            <w:tr w:rsidR="00697384" w:rsidRPr="00011F99" w14:paraId="1377CD85" w14:textId="77777777" w:rsidTr="0082077D">
              <w:tc>
                <w:tcPr>
                  <w:tcW w:w="596" w:type="dxa"/>
                </w:tcPr>
                <w:p w14:paraId="0E8565A1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2E9888C9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Особенности конструкции</w:t>
                  </w:r>
                </w:p>
              </w:tc>
              <w:tc>
                <w:tcPr>
                  <w:tcW w:w="6237" w:type="dxa"/>
                </w:tcPr>
                <w:p w14:paraId="7A345374" w14:textId="7A8048C0" w:rsidR="008B3F71" w:rsidRPr="00AC0427" w:rsidRDefault="008B3F71" w:rsidP="00011F99">
                  <w:pPr>
                    <w:pStyle w:val="a4"/>
                    <w:autoSpaceDE w:val="0"/>
                    <w:autoSpaceDN w:val="0"/>
                    <w:adjustRightInd w:val="0"/>
                    <w:ind w:left="34"/>
                    <w:jc w:val="both"/>
                  </w:pPr>
                  <w:r>
                    <w:t xml:space="preserve">Загрузка </w:t>
                  </w:r>
                  <w:r w:rsidRPr="00AC0427">
                    <w:t>ампул в моечную машину должна осуществляться из кассет.  Рабочее пространство конвейера должно быть регулируемым и пригодным для выгрузки из кассет разных размеров.</w:t>
                  </w:r>
                </w:p>
                <w:p w14:paraId="050F663C" w14:textId="4D7521A0" w:rsidR="00697384" w:rsidRPr="008406FE" w:rsidRDefault="00697384" w:rsidP="00011F99">
                  <w:pPr>
                    <w:pStyle w:val="a4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34" w:hanging="76"/>
                    <w:jc w:val="both"/>
                  </w:pPr>
                  <w:r w:rsidRPr="008406FE">
                    <w:t xml:space="preserve">Все части </w:t>
                  </w:r>
                  <w:r w:rsidRPr="008406FE">
                    <w:rPr>
                      <w:b/>
                    </w:rPr>
                    <w:t>машины мойки</w:t>
                  </w:r>
                  <w:r w:rsidRPr="008406FE">
                    <w:t>, контактирующие с ампулами и моющими средами должны быть выполнены из нержавею</w:t>
                  </w:r>
                  <w:r w:rsidR="006B2FBF" w:rsidRPr="008406FE">
                    <w:t>щей стали</w:t>
                  </w:r>
                  <w:r w:rsidRPr="008406FE">
                    <w:t xml:space="preserve"> марки </w:t>
                  </w:r>
                  <w:r w:rsidRPr="008406FE">
                    <w:rPr>
                      <w:lang w:val="en-US"/>
                    </w:rPr>
                    <w:t>AISI</w:t>
                  </w:r>
                  <w:r w:rsidRPr="008406FE">
                    <w:t xml:space="preserve"> 316 </w:t>
                  </w:r>
                  <w:r w:rsidRPr="008406FE">
                    <w:rPr>
                      <w:lang w:val="en-US"/>
                    </w:rPr>
                    <w:t>L</w:t>
                  </w:r>
                  <w:r w:rsidRPr="008406FE">
                    <w:t xml:space="preserve"> или эквивалент</w:t>
                  </w:r>
                  <w:r w:rsidR="00E95923">
                    <w:t>, пластиков с высококачественными поверхностями</w:t>
                  </w:r>
                  <w:r w:rsidRPr="008406FE">
                    <w:t>.</w:t>
                  </w:r>
                </w:p>
                <w:p w14:paraId="3AD1C6C4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Все трубные подключения должны быть выполнены в фармацевтическом исполнении из армированных силиконовых труб – для воды, и из полиуретана – для сжатого воздуха.</w:t>
                  </w:r>
                </w:p>
                <w:p w14:paraId="1CC3252C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накопительной емкости для рециркуляции </w:t>
                  </w:r>
                  <w:r w:rsidR="006B2FBF">
                    <w:rPr>
                      <w:sz w:val="24"/>
                      <w:lang w:val="ru-RU"/>
                    </w:rPr>
                    <w:t>ВДИ</w:t>
                  </w:r>
                  <w:r>
                    <w:rPr>
                      <w:sz w:val="24"/>
                      <w:lang w:val="ru-RU"/>
                    </w:rPr>
                    <w:t xml:space="preserve">, выполненной из нержавеющей стали </w:t>
                  </w:r>
                  <w:r>
                    <w:rPr>
                      <w:sz w:val="24"/>
                      <w:lang w:val="en-US"/>
                    </w:rPr>
                    <w:t>AISI</w:t>
                  </w:r>
                  <w:r w:rsidRPr="004F42CF">
                    <w:rPr>
                      <w:sz w:val="24"/>
                      <w:lang w:val="ru-RU"/>
                    </w:rPr>
                    <w:t xml:space="preserve"> 316 </w:t>
                  </w:r>
                  <w:r>
                    <w:rPr>
                      <w:sz w:val="24"/>
                      <w:lang w:val="en-US"/>
                    </w:rPr>
                    <w:t>L</w:t>
                  </w:r>
                  <w:r>
                    <w:rPr>
                      <w:sz w:val="24"/>
                      <w:lang w:val="ru-RU"/>
                    </w:rPr>
                    <w:t xml:space="preserve"> или эквивалент.</w:t>
                  </w:r>
                </w:p>
                <w:p w14:paraId="0575C5E8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центробежного насоса для рециркуляции </w:t>
                  </w:r>
                  <w:r w:rsidR="006B2FBF">
                    <w:rPr>
                      <w:sz w:val="24"/>
                      <w:lang w:val="ru-RU"/>
                    </w:rPr>
                    <w:t>ВДИ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1235FC3F" w14:textId="77777777" w:rsidR="00AD1BC1" w:rsidRDefault="00AD1BC1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</w:t>
                  </w:r>
                  <w:r w:rsidRPr="005319CA">
                    <w:rPr>
                      <w:sz w:val="24"/>
                      <w:lang w:val="ru-RU"/>
                    </w:rPr>
                    <w:t>возможности установки независимого патронного фильтрующего элемента для ВДИ с рейтингом фильтрации</w:t>
                  </w:r>
                  <w:r w:rsidR="00871DC5" w:rsidRPr="005319CA">
                    <w:rPr>
                      <w:sz w:val="24"/>
                      <w:lang w:val="ru-RU"/>
                    </w:rPr>
                    <w:t xml:space="preserve"> 2 мкм (на станции рециркуляции ВДИ</w:t>
                  </w:r>
                  <w:r w:rsidR="00871DC5">
                    <w:rPr>
                      <w:sz w:val="24"/>
                      <w:lang w:val="ru-RU"/>
                    </w:rPr>
                    <w:t>).</w:t>
                  </w:r>
                </w:p>
                <w:p w14:paraId="3C1AC1BF" w14:textId="77777777" w:rsidR="00871DC5" w:rsidRPr="005319CA" w:rsidRDefault="00871DC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5319CA">
                    <w:rPr>
                      <w:sz w:val="24"/>
                      <w:lang w:val="ru-RU"/>
                    </w:rPr>
                    <w:t>Наличие фильтра грубой очистки в системе рециркуляции машины.</w:t>
                  </w:r>
                </w:p>
                <w:p w14:paraId="69879374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</w:t>
                  </w:r>
                  <w:r w:rsidR="00AD1BC1" w:rsidRPr="005319CA">
                    <w:rPr>
                      <w:sz w:val="24"/>
                      <w:lang w:val="ru-RU"/>
                    </w:rPr>
                    <w:t xml:space="preserve">возможности установки </w:t>
                  </w:r>
                  <w:r w:rsidRPr="005319CA">
                    <w:rPr>
                      <w:sz w:val="24"/>
                      <w:lang w:val="ru-RU"/>
                    </w:rPr>
                    <w:t xml:space="preserve">независимого </w:t>
                  </w:r>
                  <w:r w:rsidR="00AD1BC1" w:rsidRPr="005319CA">
                    <w:rPr>
                      <w:sz w:val="24"/>
                      <w:lang w:val="ru-RU"/>
                    </w:rPr>
                    <w:t>патронного фильтрующего элемента для ВДИ с рейтингом фильтрации 0,22 мкм</w:t>
                  </w:r>
                  <w:r w:rsidRPr="005319CA">
                    <w:rPr>
                      <w:sz w:val="24"/>
                      <w:lang w:val="ru-RU"/>
                    </w:rPr>
                    <w:t xml:space="preserve"> </w:t>
                  </w:r>
                  <w:r w:rsidR="00AD1BC1">
                    <w:rPr>
                      <w:sz w:val="24"/>
                      <w:lang w:val="ru-RU"/>
                    </w:rPr>
                    <w:t>(</w:t>
                  </w:r>
                  <w:r>
                    <w:rPr>
                      <w:sz w:val="24"/>
                      <w:lang w:val="ru-RU"/>
                    </w:rPr>
                    <w:t>от контура ВДИ к моечной машине</w:t>
                  </w:r>
                  <w:r w:rsidR="00AD1BC1">
                    <w:rPr>
                      <w:sz w:val="24"/>
                      <w:lang w:val="ru-RU"/>
                    </w:rPr>
                    <w:t>)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583E18AD" w14:textId="61BC3F04" w:rsidR="00CA423A" w:rsidRDefault="00CA423A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CA423A">
                    <w:rPr>
                      <w:sz w:val="24"/>
                      <w:lang w:val="ru-RU"/>
                    </w:rPr>
                    <w:lastRenderedPageBreak/>
                    <w:t>Предусмотреть систему компенсации пульсаций ВДИ.</w:t>
                  </w:r>
                </w:p>
                <w:p w14:paraId="1130A588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не менее 1 </w:t>
                  </w:r>
                  <w:proofErr w:type="spellStart"/>
                  <w:r>
                    <w:rPr>
                      <w:sz w:val="24"/>
                      <w:lang w:val="ru-RU"/>
                    </w:rPr>
                    <w:t>пробоотборного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клапана после корпуса рециркуляционного фильтра для проведения валидации процесса.</w:t>
                  </w:r>
                </w:p>
                <w:p w14:paraId="62F6E33B" w14:textId="1B9BA8E5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</w:t>
                  </w:r>
                  <w:r w:rsidR="00AD1BC1" w:rsidRPr="005319CA">
                    <w:rPr>
                      <w:sz w:val="24"/>
                      <w:lang w:val="ru-RU"/>
                    </w:rPr>
                    <w:t>возможности установки независимого патронного фильтрующего</w:t>
                  </w:r>
                  <w:r w:rsidRPr="005319CA">
                    <w:rPr>
                      <w:sz w:val="24"/>
                      <w:lang w:val="ru-RU"/>
                    </w:rPr>
                    <w:t xml:space="preserve"> </w:t>
                  </w:r>
                  <w:r w:rsidR="00AD1BC1" w:rsidRPr="005319CA">
                    <w:rPr>
                      <w:sz w:val="24"/>
                      <w:lang w:val="ru-RU"/>
                    </w:rPr>
                    <w:t xml:space="preserve">элемента </w:t>
                  </w:r>
                  <w:r w:rsidRPr="005319CA">
                    <w:rPr>
                      <w:sz w:val="24"/>
                      <w:lang w:val="ru-RU"/>
                    </w:rPr>
                    <w:t>для сжатого воздуха</w:t>
                  </w:r>
                  <w:r w:rsidR="007E6151">
                    <w:rPr>
                      <w:sz w:val="24"/>
                      <w:lang w:val="ru-RU"/>
                    </w:rPr>
                    <w:t xml:space="preserve"> с рейтингом фильтрации 0,</w:t>
                  </w:r>
                  <w:r w:rsidR="00AD1BC1" w:rsidRPr="005319CA">
                    <w:rPr>
                      <w:sz w:val="24"/>
                      <w:lang w:val="ru-RU"/>
                    </w:rPr>
                    <w:t>22</w:t>
                  </w:r>
                  <w:r w:rsidR="003A23D0">
                    <w:rPr>
                      <w:sz w:val="24"/>
                      <w:lang w:val="ru-RU"/>
                    </w:rPr>
                    <w:t xml:space="preserve"> </w:t>
                  </w:r>
                  <w:r w:rsidR="00AD1BC1" w:rsidRPr="005319CA">
                    <w:rPr>
                      <w:sz w:val="24"/>
                      <w:lang w:val="ru-RU"/>
                    </w:rPr>
                    <w:t>мкм</w:t>
                  </w:r>
                  <w:r w:rsidR="00AD1BC1">
                    <w:rPr>
                      <w:sz w:val="24"/>
                      <w:lang w:val="ru-RU"/>
                    </w:rPr>
                    <w:t>; с корпусом, выполненным</w:t>
                  </w:r>
                  <w:r>
                    <w:rPr>
                      <w:sz w:val="24"/>
                      <w:lang w:val="ru-RU"/>
                    </w:rPr>
                    <w:t xml:space="preserve"> из нержавеющей стали.</w:t>
                  </w:r>
                </w:p>
                <w:p w14:paraId="34782966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отдельного </w:t>
                  </w:r>
                  <w:r w:rsidR="00B37A83">
                    <w:rPr>
                      <w:sz w:val="24"/>
                      <w:lang w:val="ru-RU"/>
                    </w:rPr>
                    <w:t xml:space="preserve">воздушного </w:t>
                  </w:r>
                  <w:r>
                    <w:rPr>
                      <w:sz w:val="24"/>
                      <w:lang w:val="ru-RU"/>
                    </w:rPr>
                    <w:t>резервуара непосредственно перед электромагнитным клапаном сжатого воздуха, выполненного из нержавеющей, стали.</w:t>
                  </w:r>
                </w:p>
                <w:p w14:paraId="00D8F52A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Все корпуса водяных фильтров должны быть выполнены из нержавеющей стали </w:t>
                  </w:r>
                  <w:r>
                    <w:rPr>
                      <w:sz w:val="24"/>
                      <w:lang w:val="en-US"/>
                    </w:rPr>
                    <w:t>AISI</w:t>
                  </w:r>
                  <w:r w:rsidRPr="004F42CF">
                    <w:rPr>
                      <w:sz w:val="24"/>
                      <w:lang w:val="ru-RU"/>
                    </w:rPr>
                    <w:t xml:space="preserve"> 316 </w:t>
                  </w:r>
                  <w:r>
                    <w:rPr>
                      <w:sz w:val="24"/>
                      <w:lang w:val="en-US"/>
                    </w:rPr>
                    <w:t>L</w:t>
                  </w:r>
                  <w:r>
                    <w:rPr>
                      <w:sz w:val="24"/>
                      <w:lang w:val="ru-RU"/>
                    </w:rPr>
                    <w:t xml:space="preserve"> или эквивалент.</w:t>
                  </w:r>
                </w:p>
                <w:p w14:paraId="1E420E32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Наличие модуля отвода пара.</w:t>
                  </w:r>
                </w:p>
                <w:p w14:paraId="67276802" w14:textId="77777777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Модуль отвода пара с трубными соединениями должны быть выполнены из нержавеющей стали.</w:t>
                  </w:r>
                </w:p>
                <w:p w14:paraId="1E195C38" w14:textId="30692275" w:rsidR="00310BB8" w:rsidRDefault="003C0727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Наличие загрузочного конвейера для подачи ампул </w:t>
                  </w:r>
                  <w:r w:rsidR="002E33F3">
                    <w:rPr>
                      <w:sz w:val="24"/>
                      <w:lang w:val="ru-RU"/>
                    </w:rPr>
                    <w:t xml:space="preserve">в </w:t>
                  </w:r>
                  <w:r>
                    <w:rPr>
                      <w:sz w:val="24"/>
                      <w:lang w:val="ru-RU"/>
                    </w:rPr>
                    <w:t>моечн</w:t>
                  </w:r>
                  <w:r w:rsidR="002E33F3">
                    <w:rPr>
                      <w:sz w:val="24"/>
                      <w:lang w:val="ru-RU"/>
                    </w:rPr>
                    <w:t>ую</w:t>
                  </w:r>
                  <w:r>
                    <w:rPr>
                      <w:sz w:val="24"/>
                      <w:lang w:val="ru-RU"/>
                    </w:rPr>
                    <w:t xml:space="preserve"> машин</w:t>
                  </w:r>
                  <w:r w:rsidR="002E33F3">
                    <w:rPr>
                      <w:sz w:val="24"/>
                      <w:lang w:val="ru-RU"/>
                    </w:rPr>
                    <w:t>у</w:t>
                  </w:r>
                  <w:r>
                    <w:rPr>
                      <w:sz w:val="24"/>
                      <w:lang w:val="ru-RU"/>
                    </w:rPr>
                    <w:t xml:space="preserve">. </w:t>
                  </w:r>
                  <w:r w:rsidR="00F51630">
                    <w:rPr>
                      <w:sz w:val="24"/>
                      <w:lang w:val="ru-RU"/>
                    </w:rPr>
                    <w:t>Габариты</w:t>
                  </w:r>
                  <w:r w:rsidR="00FB4D42">
                    <w:rPr>
                      <w:sz w:val="24"/>
                      <w:lang w:val="ru-RU"/>
                    </w:rPr>
                    <w:t xml:space="preserve"> передвижного загрузочного конвейера</w:t>
                  </w:r>
                  <w:r w:rsidR="00F51630">
                    <w:rPr>
                      <w:sz w:val="24"/>
                      <w:lang w:val="ru-RU"/>
                    </w:rPr>
                    <w:t xml:space="preserve"> (</w:t>
                  </w:r>
                  <w:proofErr w:type="spellStart"/>
                  <w:r w:rsidR="00F51630">
                    <w:rPr>
                      <w:sz w:val="24"/>
                      <w:lang w:val="ru-RU"/>
                    </w:rPr>
                    <w:t>ШхД</w:t>
                  </w:r>
                  <w:proofErr w:type="spellEnd"/>
                  <w:r w:rsidR="00F51630">
                    <w:rPr>
                      <w:sz w:val="24"/>
                      <w:lang w:val="ru-RU"/>
                    </w:rPr>
                    <w:t>): (305</w:t>
                  </w:r>
                  <w:r w:rsidRPr="00014BD0">
                    <w:rPr>
                      <w:sz w:val="24"/>
                      <w:lang w:val="ru-RU"/>
                    </w:rPr>
                    <w:t>±</w:t>
                  </w:r>
                  <w:r w:rsidR="00F51630" w:rsidRPr="00014BD0">
                    <w:rPr>
                      <w:sz w:val="24"/>
                      <w:lang w:val="ru-RU"/>
                    </w:rPr>
                    <w:t>10 х</w:t>
                  </w:r>
                  <w:r w:rsidR="00B346E7">
                    <w:rPr>
                      <w:sz w:val="24"/>
                      <w:lang w:val="ru-RU"/>
                    </w:rPr>
                    <w:t xml:space="preserve"> </w:t>
                  </w:r>
                  <w:r w:rsidR="00F51630" w:rsidRPr="00014BD0">
                    <w:rPr>
                      <w:sz w:val="24"/>
                      <w:lang w:val="ru-RU"/>
                    </w:rPr>
                    <w:t>1525±10) мм.</w:t>
                  </w:r>
                </w:p>
                <w:p w14:paraId="429F94B7" w14:textId="77777777" w:rsidR="003B0254" w:rsidRDefault="003B025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Наличие отдельно</w:t>
                  </w:r>
                  <w:r w:rsidR="00E578B7">
                    <w:rPr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стоящего электрического шкафа.</w:t>
                  </w:r>
                </w:p>
                <w:p w14:paraId="65FDFF58" w14:textId="49A76DF0" w:rsidR="00E578B7" w:rsidRDefault="00E578B7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Панель управления машиной мойки должна располагаться на равном удалении от зон загрузки и выгрузки ампул</w:t>
                  </w:r>
                  <w:r w:rsidR="00961940">
                    <w:rPr>
                      <w:sz w:val="24"/>
                      <w:lang w:val="ru-RU"/>
                    </w:rPr>
                    <w:t>.</w:t>
                  </w:r>
                </w:p>
                <w:p w14:paraId="06E9BEA4" w14:textId="2EFA8EA4" w:rsidR="003A23D0" w:rsidRPr="002162DF" w:rsidRDefault="003A23D0" w:rsidP="00011F99">
                  <w:pPr>
                    <w:pStyle w:val="a4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  <w:rPr>
                      <w:b/>
                    </w:rPr>
                  </w:pPr>
                  <w:r w:rsidRPr="002162DF">
                    <w:rPr>
                      <w:b/>
                    </w:rPr>
                    <w:t>Стерилизационный тоннель должен иметь:</w:t>
                  </w:r>
                </w:p>
                <w:p w14:paraId="504343FD" w14:textId="77777777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•</w:t>
                  </w:r>
                  <w:r w:rsidRPr="003A23D0">
                    <w:rPr>
                      <w:sz w:val="24"/>
                      <w:lang w:val="ru-RU"/>
                    </w:rPr>
                    <w:tab/>
                    <w:t xml:space="preserve">1 зону загрузки </w:t>
                  </w:r>
                </w:p>
                <w:p w14:paraId="3F941EE8" w14:textId="33A6A8E2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•</w:t>
                  </w:r>
                  <w:r w:rsidRPr="003A23D0">
                    <w:rPr>
                      <w:sz w:val="24"/>
                      <w:lang w:val="ru-RU"/>
                    </w:rPr>
                    <w:tab/>
                  </w:r>
                  <w:r w:rsidR="003670AC">
                    <w:rPr>
                      <w:sz w:val="24"/>
                      <w:lang w:val="ru-RU"/>
                    </w:rPr>
                    <w:t>2</w:t>
                  </w:r>
                  <w:r w:rsidRPr="003A23D0">
                    <w:rPr>
                      <w:sz w:val="24"/>
                      <w:lang w:val="ru-RU"/>
                    </w:rPr>
                    <w:t xml:space="preserve"> зоны нагрева </w:t>
                  </w:r>
                </w:p>
                <w:p w14:paraId="30729248" w14:textId="092105B0" w:rsid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•</w:t>
                  </w:r>
                  <w:r w:rsidRPr="003A23D0">
                    <w:rPr>
                      <w:sz w:val="24"/>
                      <w:lang w:val="ru-RU"/>
                    </w:rPr>
                    <w:tab/>
                  </w:r>
                  <w:r w:rsidR="007E6151">
                    <w:rPr>
                      <w:sz w:val="24"/>
                      <w:lang w:val="ru-RU"/>
                    </w:rPr>
                    <w:t>2</w:t>
                  </w:r>
                  <w:r w:rsidRPr="003A23D0">
                    <w:rPr>
                      <w:sz w:val="24"/>
                      <w:lang w:val="ru-RU"/>
                    </w:rPr>
                    <w:t xml:space="preserve"> зон</w:t>
                  </w:r>
                  <w:r w:rsidR="007E6151">
                    <w:rPr>
                      <w:sz w:val="24"/>
                      <w:lang w:val="ru-RU"/>
                    </w:rPr>
                    <w:t>ы</w:t>
                  </w:r>
                  <w:r w:rsidRPr="003A23D0">
                    <w:rPr>
                      <w:sz w:val="24"/>
                      <w:lang w:val="ru-RU"/>
                    </w:rPr>
                    <w:t xml:space="preserve"> охлаждения </w:t>
                  </w:r>
                </w:p>
                <w:p w14:paraId="2197DDB4" w14:textId="47283BC4" w:rsidR="00E95923" w:rsidRPr="003A23D0" w:rsidRDefault="00E95923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Максимально возможная устанавливаемая температура в камере стерилизации не более 400</w:t>
                  </w:r>
                  <w:r w:rsidRPr="003A23D0">
                    <w:rPr>
                      <w:sz w:val="24"/>
                      <w:lang w:val="ru-RU"/>
                    </w:rPr>
                    <w:t>°C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3662B27E" w14:textId="68676F5B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 xml:space="preserve">Стерилизация нагреванием должна осуществляться с последующим охлаждением объекта до температуры </w:t>
                  </w:r>
                  <w:r w:rsidR="00B20A2C">
                    <w:rPr>
                      <w:sz w:val="24"/>
                      <w:lang w:val="ru-RU"/>
                    </w:rPr>
                    <w:t xml:space="preserve">плюс </w:t>
                  </w:r>
                  <w:r w:rsidRPr="003A23D0">
                    <w:rPr>
                      <w:sz w:val="24"/>
                      <w:lang w:val="ru-RU"/>
                    </w:rPr>
                    <w:t xml:space="preserve">25°C. </w:t>
                  </w:r>
                </w:p>
                <w:p w14:paraId="0366598E" w14:textId="647CDCA3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 xml:space="preserve">Управление скоростью ленты, должно быть </w:t>
                  </w:r>
                  <w:r>
                    <w:rPr>
                      <w:sz w:val="24"/>
                      <w:lang w:val="ru-RU"/>
                    </w:rPr>
                    <w:t>синхронизировано</w:t>
                  </w:r>
                  <w:r w:rsidRPr="003A23D0">
                    <w:rPr>
                      <w:sz w:val="24"/>
                      <w:lang w:val="ru-RU"/>
                    </w:rPr>
                    <w:t xml:space="preserve"> с производительностью моечной машины и машины розлива.</w:t>
                  </w:r>
                </w:p>
                <w:p w14:paraId="08863E88" w14:textId="57C95F98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Скорость ленты должна настраиваться и являться частью рецепта формата продукта.</w:t>
                  </w:r>
                  <w:r w:rsidR="00E95923">
                    <w:rPr>
                      <w:sz w:val="24"/>
                      <w:lang w:val="ru-RU"/>
                    </w:rPr>
                    <w:br/>
                    <w:t>Индикация контроля давления сред на дисплее.</w:t>
                  </w:r>
                </w:p>
                <w:p w14:paraId="01A59607" w14:textId="373169F4" w:rsidR="00961940" w:rsidRPr="003A23D0" w:rsidRDefault="0096194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 xml:space="preserve">Скорость прохождения всех форматов </w:t>
                  </w:r>
                  <w:r w:rsidRPr="00AC0427">
                    <w:rPr>
                      <w:sz w:val="24"/>
                      <w:lang w:val="ru-RU"/>
                    </w:rPr>
                    <w:t xml:space="preserve">ампул </w:t>
                  </w:r>
                  <w:r w:rsidRPr="003A23D0">
                    <w:rPr>
                      <w:sz w:val="24"/>
                      <w:lang w:val="ru-RU"/>
                    </w:rPr>
                    <w:t>должна быть не ниже производительности моечной и разливочной машин.</w:t>
                  </w:r>
                </w:p>
                <w:p w14:paraId="28C7FC78" w14:textId="58EF6975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Зоны ламинарного потока, должны быть оснащены фильтрами HEPA, для перекрытия секций загрузки, нагрева и охлаждения (под фильтрами обеспечивается чистота ISO класса 5 по EN ISO 14644-1). Мониторинг состояния фильтров должен осуществляться с помощью диф</w:t>
                  </w:r>
                  <w:r w:rsidR="005721DD">
                    <w:rPr>
                      <w:sz w:val="24"/>
                      <w:lang w:val="ru-RU"/>
                    </w:rPr>
                    <w:t>ф</w:t>
                  </w:r>
                  <w:r w:rsidRPr="003A23D0">
                    <w:rPr>
                      <w:sz w:val="24"/>
                      <w:lang w:val="ru-RU"/>
                    </w:rPr>
                    <w:t>манометра.</w:t>
                  </w:r>
                </w:p>
                <w:p w14:paraId="1B2D3F91" w14:textId="77777777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Должно быть предусмотрено:</w:t>
                  </w:r>
                </w:p>
                <w:p w14:paraId="31EC6B74" w14:textId="77777777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Подключение для теста на целостность HEPA фильтров, состоящее из штуцеров для подачи аэрозоля и штуцеров для проведения 100% измерения.</w:t>
                  </w:r>
                </w:p>
                <w:p w14:paraId="55E30972" w14:textId="77777777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lastRenderedPageBreak/>
                    <w:t>Автоматическая регулировка перепада давления в зоне охлаждения для компенсации отклонений перепада между помещением мойки и стерильным помещением.</w:t>
                  </w:r>
                </w:p>
                <w:p w14:paraId="01EE3F1F" w14:textId="4EE41547" w:rsidR="003A23D0" w:rsidRP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Наличие м</w:t>
                  </w:r>
                  <w:r w:rsidRPr="003A23D0">
                    <w:rPr>
                      <w:sz w:val="24"/>
                      <w:lang w:val="ru-RU"/>
                    </w:rPr>
                    <w:t>одем</w:t>
                  </w:r>
                  <w:r>
                    <w:rPr>
                      <w:sz w:val="24"/>
                      <w:lang w:val="ru-RU"/>
                    </w:rPr>
                    <w:t>а</w:t>
                  </w:r>
                  <w:r w:rsidRPr="003A23D0">
                    <w:rPr>
                      <w:sz w:val="24"/>
                      <w:lang w:val="ru-RU"/>
                    </w:rPr>
                    <w:t xml:space="preserve"> для удаленного доступа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1AD8B59E" w14:textId="77777777" w:rsidR="003A23D0" w:rsidRDefault="003A23D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A23D0">
                    <w:rPr>
                      <w:sz w:val="24"/>
                      <w:lang w:val="ru-RU"/>
                    </w:rPr>
                    <w:t>Наличие блока бесперебойного питания для автоматического выключения тоннеля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478D162A" w14:textId="054AA14A" w:rsidR="000B6790" w:rsidRPr="002162DF" w:rsidRDefault="000B6790" w:rsidP="00011F99">
                  <w:pPr>
                    <w:pStyle w:val="a4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34" w:hanging="76"/>
                    <w:jc w:val="both"/>
                  </w:pPr>
                  <w:r w:rsidRPr="002162DF">
                    <w:rPr>
                      <w:b/>
                    </w:rPr>
                    <w:t xml:space="preserve">Машина розлива в </w:t>
                  </w:r>
                  <w:r w:rsidR="002162DF" w:rsidRPr="002162DF">
                    <w:rPr>
                      <w:b/>
                    </w:rPr>
                    <w:t>ампулы</w:t>
                  </w:r>
                  <w:r w:rsidRPr="002162DF">
                    <w:rPr>
                      <w:b/>
                    </w:rPr>
                    <w:t xml:space="preserve"> и их </w:t>
                  </w:r>
                  <w:r w:rsidR="002162DF" w:rsidRPr="002162DF">
                    <w:rPr>
                      <w:b/>
                    </w:rPr>
                    <w:t>запайки</w:t>
                  </w:r>
                  <w:r w:rsidR="002162DF">
                    <w:t xml:space="preserve"> </w:t>
                  </w:r>
                  <w:r w:rsidRPr="002162DF">
                    <w:t>должна иметь ламинарную установку</w:t>
                  </w:r>
                  <w:r w:rsidR="005F04EB">
                    <w:t xml:space="preserve"> системы </w:t>
                  </w:r>
                  <w:r w:rsidR="005F04EB">
                    <w:rPr>
                      <w:lang w:val="en-US"/>
                    </w:rPr>
                    <w:t>LAF</w:t>
                  </w:r>
                  <w:r w:rsidR="005F04EB" w:rsidRPr="005F04EB">
                    <w:t>(</w:t>
                  </w:r>
                  <w:r w:rsidR="005F04EB">
                    <w:rPr>
                      <w:lang w:val="en-US"/>
                    </w:rPr>
                    <w:t>UDAF</w:t>
                  </w:r>
                  <w:r w:rsidR="005F04EB" w:rsidRPr="005F04EB">
                    <w:t>)</w:t>
                  </w:r>
                  <w:r w:rsidRPr="002162DF">
                    <w:t>, представляющую из себя укрытие</w:t>
                  </w:r>
                  <w:r w:rsidR="005F04EB">
                    <w:t xml:space="preserve">, оснащённое фильтрами </w:t>
                  </w:r>
                  <w:r w:rsidR="005F04EB">
                    <w:rPr>
                      <w:lang w:val="en-US"/>
                    </w:rPr>
                    <w:t>HEPA</w:t>
                  </w:r>
                  <w:r w:rsidR="005F04EB" w:rsidRPr="005F04EB">
                    <w:t>(</w:t>
                  </w:r>
                  <w:r w:rsidR="005F04EB">
                    <w:rPr>
                      <w:lang w:val="en-US"/>
                    </w:rPr>
                    <w:t>ULPA</w:t>
                  </w:r>
                  <w:r w:rsidR="005F04EB">
                    <w:t>),</w:t>
                  </w:r>
                  <w:r w:rsidRPr="002162DF">
                    <w:t xml:space="preserve"> для выработки вертикально направленного вниз без турбулентного потока воздуха, внутри защитного ограждения машины.</w:t>
                  </w:r>
                  <w:r w:rsidR="005F04EB">
                    <w:t xml:space="preserve"> Скорость потока 0,45м/с. </w:t>
                  </w:r>
                  <w:r w:rsidR="00E90D1C">
                    <w:t>Датчик контроля ламинарного потока,</w:t>
                  </w:r>
                  <w:r w:rsidR="005F04EB">
                    <w:t xml:space="preserve"> расположенный согласно </w:t>
                  </w:r>
                  <w:r w:rsidR="005F04EB">
                    <w:rPr>
                      <w:lang w:val="en-US"/>
                    </w:rPr>
                    <w:t>DIN</w:t>
                  </w:r>
                  <w:r w:rsidR="005F04EB" w:rsidRPr="005F04EB">
                    <w:t xml:space="preserve"> </w:t>
                  </w:r>
                  <w:r w:rsidR="005F04EB">
                    <w:rPr>
                      <w:lang w:val="en-US"/>
                    </w:rPr>
                    <w:t>EN</w:t>
                  </w:r>
                  <w:r w:rsidR="005F04EB" w:rsidRPr="005F04EB">
                    <w:t xml:space="preserve"> </w:t>
                  </w:r>
                  <w:r w:rsidR="005F04EB">
                    <w:rPr>
                      <w:lang w:val="en-US"/>
                    </w:rPr>
                    <w:t>ISO</w:t>
                  </w:r>
                  <w:r w:rsidR="005F04EB" w:rsidRPr="005F04EB">
                    <w:t xml:space="preserve"> 14644-4</w:t>
                  </w:r>
                  <w:r w:rsidR="005F04EB">
                    <w:t>. Система автоматической регулировки скорости потока.</w:t>
                  </w:r>
                  <w:r w:rsidRPr="002162DF">
                    <w:t xml:space="preserve"> Ламинарный модуль должен устанавливаться на защитное ограждение машины.</w:t>
                  </w:r>
                </w:p>
                <w:p w14:paraId="0A98237A" w14:textId="73F4BCB7" w:rsidR="000B6790" w:rsidRPr="005F04EB" w:rsidRDefault="000B679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0B6790">
                    <w:rPr>
                      <w:sz w:val="24"/>
                      <w:lang w:val="ru-RU"/>
                    </w:rPr>
                    <w:t>Защитное огражде</w:t>
                  </w:r>
                  <w:r>
                    <w:rPr>
                      <w:sz w:val="24"/>
                      <w:lang w:val="ru-RU"/>
                    </w:rPr>
                    <w:t>ние должно быть укомплектовано о</w:t>
                  </w:r>
                  <w:r w:rsidRPr="000B6790">
                    <w:rPr>
                      <w:sz w:val="24"/>
                      <w:lang w:val="ru-RU"/>
                    </w:rPr>
                    <w:t>ткрытым RABS с перчатками</w:t>
                  </w:r>
                  <w:r>
                    <w:rPr>
                      <w:sz w:val="24"/>
                      <w:lang w:val="ru-RU"/>
                    </w:rPr>
                    <w:t>.</w:t>
                  </w:r>
                  <w:r w:rsidR="005F04EB" w:rsidRPr="005F04EB">
                    <w:rPr>
                      <w:sz w:val="24"/>
                      <w:lang w:val="ru-RU"/>
                    </w:rPr>
                    <w:t xml:space="preserve"> </w:t>
                  </w:r>
                  <w:r w:rsidR="005F04EB">
                    <w:rPr>
                      <w:sz w:val="24"/>
                      <w:lang w:val="ru-RU"/>
                    </w:rPr>
                    <w:t>Устройства для проведения теста на целостность перчаток (не более трёх портов на одно устройство). Запасные комплекты перчаток.</w:t>
                  </w:r>
                </w:p>
                <w:p w14:paraId="4D38A1F5" w14:textId="350BC56A" w:rsidR="000B6790" w:rsidRPr="000B6790" w:rsidRDefault="000B679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Наличие системы</w:t>
                  </w:r>
                  <w:r w:rsidRPr="000B6790">
                    <w:rPr>
                      <w:sz w:val="24"/>
                      <w:lang w:val="ru-RU"/>
                    </w:rPr>
                    <w:t xml:space="preserve"> отбраковки для </w:t>
                  </w:r>
                  <w:r w:rsidR="00231F03" w:rsidRPr="00E90D1C">
                    <w:rPr>
                      <w:sz w:val="24"/>
                      <w:lang w:val="ru-RU"/>
                    </w:rPr>
                    <w:t>необработанных объектов</w:t>
                  </w:r>
                  <w:r w:rsidR="00231F03">
                    <w:rPr>
                      <w:sz w:val="24"/>
                      <w:lang w:val="ru-RU"/>
                    </w:rPr>
                    <w:t xml:space="preserve"> -</w:t>
                  </w:r>
                  <w:r w:rsidRPr="000B6790">
                    <w:rPr>
                      <w:sz w:val="24"/>
                      <w:lang w:val="ru-RU"/>
                    </w:rPr>
                    <w:t xml:space="preserve"> </w:t>
                  </w:r>
                  <w:r w:rsidR="000A5340">
                    <w:rPr>
                      <w:sz w:val="24"/>
                      <w:lang w:val="ru-RU"/>
                    </w:rPr>
                    <w:t>ампулы</w:t>
                  </w:r>
                  <w:r w:rsidRPr="000B6790">
                    <w:rPr>
                      <w:sz w:val="24"/>
                      <w:lang w:val="ru-RU"/>
                    </w:rPr>
                    <w:t xml:space="preserve"> автоматически отбраковываются в специальный накопитель.</w:t>
                  </w:r>
                </w:p>
                <w:p w14:paraId="1511474E" w14:textId="77777777" w:rsidR="00231F03" w:rsidRPr="000B6790" w:rsidRDefault="00231F03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0B6790">
                    <w:rPr>
                      <w:sz w:val="24"/>
                      <w:lang w:val="ru-RU"/>
                    </w:rPr>
                    <w:t>Должна иметь отключаем</w:t>
                  </w:r>
                  <w:r w:rsidRPr="00E90D1C">
                    <w:rPr>
                      <w:sz w:val="24"/>
                      <w:lang w:val="ru-RU"/>
                    </w:rPr>
                    <w:t xml:space="preserve">ый модуль газации до и после процесса наполнения, </w:t>
                  </w:r>
                  <w:r>
                    <w:rPr>
                      <w:sz w:val="24"/>
                      <w:lang w:val="ru-RU"/>
                    </w:rPr>
                    <w:t>в</w:t>
                  </w:r>
                  <w:r w:rsidRPr="000B6790">
                    <w:rPr>
                      <w:sz w:val="24"/>
                      <w:lang w:val="ru-RU"/>
                    </w:rPr>
                    <w:t>ключая расходомер, с соединительными шлангами, соответствие FDA.</w:t>
                  </w:r>
                </w:p>
                <w:p w14:paraId="56C2BF13" w14:textId="6E56AB53" w:rsidR="00231F03" w:rsidRPr="00E90D1C" w:rsidRDefault="00231F03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E90D1C">
                    <w:rPr>
                      <w:sz w:val="24"/>
                      <w:lang w:val="ru-RU"/>
                    </w:rPr>
                    <w:t xml:space="preserve">Наличие не менее 10 </w:t>
                  </w:r>
                  <w:r w:rsidR="00D85B67" w:rsidRPr="00E90D1C">
                    <w:rPr>
                      <w:sz w:val="24"/>
                      <w:lang w:val="ru-RU"/>
                    </w:rPr>
                    <w:t>позиционной насосной станции</w:t>
                  </w:r>
                  <w:r w:rsidRPr="00E90D1C">
                    <w:rPr>
                      <w:sz w:val="24"/>
                      <w:lang w:val="ru-RU"/>
                    </w:rPr>
                    <w:t>, с возможностью индивидуальной активации</w:t>
                  </w:r>
                  <w:r w:rsidR="00E95923" w:rsidRPr="00E90D1C">
                    <w:rPr>
                      <w:sz w:val="24"/>
                      <w:lang w:val="ru-RU"/>
                    </w:rPr>
                    <w:t>/деактивации</w:t>
                  </w:r>
                  <w:r w:rsidRPr="00E90D1C">
                    <w:rPr>
                      <w:sz w:val="24"/>
                      <w:lang w:val="ru-RU"/>
                    </w:rPr>
                    <w:t xml:space="preserve"> дозаторов для розлива </w:t>
                  </w:r>
                  <w:r w:rsidR="00E90D1C" w:rsidRPr="00E90D1C">
                    <w:rPr>
                      <w:sz w:val="24"/>
                      <w:lang w:val="ru-RU"/>
                    </w:rPr>
                    <w:t>малых объемов</w:t>
                  </w:r>
                  <w:r w:rsidRPr="00E90D1C">
                    <w:rPr>
                      <w:sz w:val="24"/>
                      <w:lang w:val="ru-RU"/>
                    </w:rPr>
                    <w:t xml:space="preserve"> продукта.</w:t>
                  </w:r>
                </w:p>
                <w:p w14:paraId="29D76C23" w14:textId="77777777" w:rsidR="000B6790" w:rsidRPr="002162DF" w:rsidRDefault="000B679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u w:val="single"/>
                      <w:lang w:val="ru-RU"/>
                    </w:rPr>
                  </w:pPr>
                  <w:r w:rsidRPr="002162DF">
                    <w:rPr>
                      <w:sz w:val="24"/>
                      <w:u w:val="single"/>
                      <w:lang w:val="ru-RU"/>
                    </w:rPr>
                    <w:t>Загрузка-выгрузка:</w:t>
                  </w:r>
                </w:p>
                <w:p w14:paraId="6BA338B6" w14:textId="77777777" w:rsidR="00AC0427" w:rsidRPr="000B6790" w:rsidRDefault="00AC0427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0B6790">
                    <w:rPr>
                      <w:sz w:val="24"/>
                      <w:lang w:val="ru-RU"/>
                    </w:rPr>
                    <w:t xml:space="preserve">Необходимо предусмотреть: </w:t>
                  </w:r>
                </w:p>
                <w:p w14:paraId="44F64BD2" w14:textId="37C78CDC" w:rsidR="00D85B67" w:rsidRPr="002162DF" w:rsidRDefault="00D85B67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2162DF">
                    <w:t xml:space="preserve">дополнительное устройство для возможности подачи ампул из накопительных </w:t>
                  </w:r>
                  <w:r w:rsidRPr="00AC0427">
                    <w:t>кассет из нержавеющей стали</w:t>
                  </w:r>
                  <w:r w:rsidRPr="00EE581A">
                    <w:rPr>
                      <w:color w:val="FF0000"/>
                    </w:rPr>
                    <w:t xml:space="preserve"> </w:t>
                  </w:r>
                  <w:r w:rsidRPr="002162DF">
                    <w:t>на запайку после процесса лиофилизации</w:t>
                  </w:r>
                  <w:r>
                    <w:t xml:space="preserve"> </w:t>
                  </w:r>
                  <w:r w:rsidRPr="00E90D1C">
                    <w:t>(боковая загрузка, угол 30̊);</w:t>
                  </w:r>
                </w:p>
                <w:p w14:paraId="3D0553E7" w14:textId="7D739807" w:rsidR="00AC0427" w:rsidRPr="002162DF" w:rsidRDefault="00AC0427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2162DF">
                    <w:t xml:space="preserve">устройство для подачи ампул в накопительные кассеты </w:t>
                  </w:r>
                  <w:r w:rsidRPr="00AC0427">
                    <w:t xml:space="preserve">из нержавеющей стали после розлива. </w:t>
                  </w:r>
                  <w:r w:rsidR="00CA423A">
                    <w:t xml:space="preserve"> Вид кассеты в Приложении 1.</w:t>
                  </w:r>
                </w:p>
                <w:p w14:paraId="018C72A8" w14:textId="77777777" w:rsidR="002162DF" w:rsidRPr="002162DF" w:rsidRDefault="002162DF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lang w:val="ru-RU"/>
                    </w:rPr>
                  </w:pPr>
                  <w:r w:rsidRPr="002162DF">
                    <w:rPr>
                      <w:b/>
                      <w:sz w:val="24"/>
                      <w:lang w:val="ru-RU"/>
                    </w:rPr>
                    <w:t>Станция запайки:</w:t>
                  </w:r>
                </w:p>
                <w:p w14:paraId="0C950EC6" w14:textId="3E98F5C1" w:rsidR="002162DF" w:rsidRPr="002162DF" w:rsidRDefault="002162DF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2162DF">
                    <w:t>Станция запайки с газовыми горелками для горючего сетевого</w:t>
                  </w:r>
                  <w:r>
                    <w:t xml:space="preserve"> </w:t>
                  </w:r>
                  <w:r w:rsidRPr="002162DF">
                    <w:t>природного газа</w:t>
                  </w:r>
                </w:p>
                <w:p w14:paraId="23029E81" w14:textId="67182A69" w:rsidR="002162DF" w:rsidRPr="00E90D1C" w:rsidRDefault="00D85B67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E90D1C">
                    <w:t>Регулировка пламени</w:t>
                  </w:r>
                  <w:r w:rsidR="002162DF" w:rsidRPr="00E90D1C">
                    <w:t xml:space="preserve"> </w:t>
                  </w:r>
                  <w:r w:rsidRPr="00E90D1C">
                    <w:t>(горючий</w:t>
                  </w:r>
                  <w:r w:rsidR="00F63234" w:rsidRPr="00E90D1C">
                    <w:t xml:space="preserve"> газ</w:t>
                  </w:r>
                  <w:r w:rsidRPr="00E90D1C">
                    <w:t xml:space="preserve"> и кислород)</w:t>
                  </w:r>
                  <w:r w:rsidR="002162DF" w:rsidRPr="00E90D1C">
                    <w:t xml:space="preserve"> </w:t>
                  </w:r>
                  <w:r w:rsidRPr="00E90D1C">
                    <w:t>посредством изменения давления с помощью ротаметров</w:t>
                  </w:r>
                  <w:r w:rsidR="002162DF" w:rsidRPr="00E90D1C">
                    <w:t>;</w:t>
                  </w:r>
                </w:p>
                <w:p w14:paraId="041CC952" w14:textId="2CF717DA" w:rsidR="002162DF" w:rsidRPr="00E90D1C" w:rsidRDefault="002162DF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E90D1C">
                    <w:t>Газация инертными газами</w:t>
                  </w:r>
                  <w:r w:rsidR="00D85B67" w:rsidRPr="00E90D1C">
                    <w:t xml:space="preserve"> до и</w:t>
                  </w:r>
                  <w:r w:rsidRPr="00E90D1C">
                    <w:t xml:space="preserve"> после </w:t>
                  </w:r>
                  <w:r w:rsidR="00F21239" w:rsidRPr="00E90D1C">
                    <w:t>наполнения продуктом</w:t>
                  </w:r>
                  <w:r w:rsidRPr="00E90D1C">
                    <w:t>;</w:t>
                  </w:r>
                </w:p>
                <w:p w14:paraId="1D36F3A3" w14:textId="77777777" w:rsidR="002162DF" w:rsidRPr="00E90D1C" w:rsidRDefault="002162DF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E90D1C">
                    <w:t>Отрывание кончиков ампул с помощью системы захватов;</w:t>
                  </w:r>
                </w:p>
                <w:p w14:paraId="6DCE03E1" w14:textId="7720CA23" w:rsidR="002162DF" w:rsidRPr="003A23D0" w:rsidRDefault="002162DF" w:rsidP="00011F99">
                  <w:pPr>
                    <w:pStyle w:val="a4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318"/>
                    <w:jc w:val="both"/>
                  </w:pPr>
                  <w:r w:rsidRPr="00E90D1C">
                    <w:t>Ящик для приема</w:t>
                  </w:r>
                  <w:r w:rsidR="00F21239" w:rsidRPr="00E90D1C">
                    <w:t xml:space="preserve"> отпаянных </w:t>
                  </w:r>
                  <w:r w:rsidR="00F21239">
                    <w:t>концов</w:t>
                  </w:r>
                  <w:r w:rsidRPr="002162DF">
                    <w:t xml:space="preserve"> ампул в нижней части машины, а</w:t>
                  </w:r>
                  <w:r>
                    <w:t xml:space="preserve"> </w:t>
                  </w:r>
                  <w:r w:rsidRPr="002162DF">
                    <w:t>так</w:t>
                  </w:r>
                  <w:r>
                    <w:t>же</w:t>
                  </w:r>
                  <w:r w:rsidRPr="002162DF">
                    <w:t xml:space="preserve"> защита от</w:t>
                  </w:r>
                  <w:r w:rsidR="00F21239">
                    <w:t xml:space="preserve"> переполнения </w:t>
                  </w:r>
                  <w:r w:rsidR="00E90D1C">
                    <w:t xml:space="preserve">с </w:t>
                  </w:r>
                  <w:r w:rsidR="00E90D1C" w:rsidRPr="002162DF">
                    <w:t>счетчиком количества</w:t>
                  </w:r>
                  <w:r w:rsidRPr="002162DF">
                    <w:t xml:space="preserve"> кончиков ампул.</w:t>
                  </w:r>
                </w:p>
              </w:tc>
            </w:tr>
            <w:tr w:rsidR="00697384" w:rsidRPr="00011F99" w14:paraId="5FDAE1EE" w14:textId="77777777" w:rsidTr="0082077D">
              <w:tc>
                <w:tcPr>
                  <w:tcW w:w="596" w:type="dxa"/>
                </w:tcPr>
                <w:p w14:paraId="761427AD" w14:textId="5F64099B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7E43192C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Технические характеристики</w:t>
                  </w:r>
                </w:p>
              </w:tc>
              <w:tc>
                <w:tcPr>
                  <w:tcW w:w="6237" w:type="dxa"/>
                </w:tcPr>
                <w:p w14:paraId="4C36B503" w14:textId="77777777" w:rsidR="00F51630" w:rsidRDefault="00F5163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Объем емкости циркуляционной ВДИ: не менее 30 л.</w:t>
                  </w:r>
                </w:p>
                <w:p w14:paraId="69CB1977" w14:textId="5A882E4B" w:rsidR="00F51630" w:rsidRDefault="00E3447B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Расход ВДИ: </w:t>
                  </w:r>
                  <w:r w:rsidR="00154C5A">
                    <w:rPr>
                      <w:sz w:val="24"/>
                      <w:lang w:val="ru-RU"/>
                    </w:rPr>
                    <w:t>не более 640</w:t>
                  </w:r>
                  <w:r w:rsidR="00F51630" w:rsidRPr="00014BD0">
                    <w:rPr>
                      <w:sz w:val="24"/>
                      <w:lang w:val="ru-RU"/>
                    </w:rPr>
                    <w:t xml:space="preserve"> л/ч.</w:t>
                  </w:r>
                </w:p>
                <w:p w14:paraId="48E5FEA5" w14:textId="109ACF8F" w:rsidR="003B0254" w:rsidRPr="00014BD0" w:rsidRDefault="003B025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B0254">
                    <w:rPr>
                      <w:sz w:val="24"/>
                      <w:lang w:val="ru-RU"/>
                    </w:rPr>
                    <w:t>Наружный диаметр трубопровода</w:t>
                  </w:r>
                  <w:r>
                    <w:rPr>
                      <w:sz w:val="24"/>
                      <w:lang w:val="ru-RU"/>
                    </w:rPr>
                    <w:t xml:space="preserve"> ВДИ: 1</w:t>
                  </w:r>
                  <w:r>
                    <w:rPr>
                      <w:sz w:val="24"/>
                      <w:lang w:val="en-US"/>
                    </w:rPr>
                    <w:t>ꞌꞌ</w:t>
                  </w:r>
                  <w:r w:rsidRPr="003B0254">
                    <w:rPr>
                      <w:sz w:val="24"/>
                      <w:lang w:val="ru-RU"/>
                    </w:rPr>
                    <w:t xml:space="preserve"> TC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3078E5E8" w14:textId="2101D9E8" w:rsidR="00F51630" w:rsidRPr="00014BD0" w:rsidRDefault="00C13EA6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Расход сжатого воздуха: </w:t>
                  </w:r>
                  <w:r w:rsidR="00716141">
                    <w:rPr>
                      <w:sz w:val="24"/>
                      <w:lang w:val="ru-RU"/>
                    </w:rPr>
                    <w:t>не более 3</w:t>
                  </w:r>
                  <w:r w:rsidR="00D56E6E">
                    <w:rPr>
                      <w:sz w:val="24"/>
                      <w:lang w:val="ru-RU"/>
                    </w:rPr>
                    <w:t>0</w:t>
                  </w:r>
                  <w:r w:rsidR="00F51630" w:rsidRPr="00014BD0">
                    <w:rPr>
                      <w:sz w:val="24"/>
                      <w:lang w:val="ru-RU"/>
                    </w:rPr>
                    <w:t>±</w:t>
                  </w:r>
                  <w:r w:rsidR="00D56E6E">
                    <w:rPr>
                      <w:sz w:val="24"/>
                      <w:lang w:val="ru-RU"/>
                    </w:rPr>
                    <w:t>7</w:t>
                  </w:r>
                  <w:r w:rsidR="00F51630" w:rsidRPr="00014BD0">
                    <w:rPr>
                      <w:sz w:val="24"/>
                      <w:lang w:val="ru-RU"/>
                    </w:rPr>
                    <w:t xml:space="preserve"> м</w:t>
                  </w:r>
                  <w:r w:rsidR="00F51630" w:rsidRPr="00B37A83">
                    <w:rPr>
                      <w:sz w:val="24"/>
                      <w:vertAlign w:val="superscript"/>
                      <w:lang w:val="ru-RU"/>
                    </w:rPr>
                    <w:t>3</w:t>
                  </w:r>
                  <w:r w:rsidR="00F51630" w:rsidRPr="00014BD0">
                    <w:rPr>
                      <w:sz w:val="24"/>
                      <w:lang w:val="ru-RU"/>
                    </w:rPr>
                    <w:t>/ч.</w:t>
                  </w:r>
                </w:p>
                <w:p w14:paraId="2918B07A" w14:textId="52D6C4A4" w:rsidR="00F51630" w:rsidRDefault="003B025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Давление сжатого воздуха: </w:t>
                  </w:r>
                  <w:r w:rsidR="00D56E6E">
                    <w:rPr>
                      <w:sz w:val="24"/>
                      <w:lang w:val="ru-RU"/>
                    </w:rPr>
                    <w:t xml:space="preserve">6 </w:t>
                  </w:r>
                  <w:r w:rsidR="00F51630" w:rsidRPr="00014BD0">
                    <w:rPr>
                      <w:sz w:val="24"/>
                      <w:lang w:val="ru-RU"/>
                    </w:rPr>
                    <w:t>бар.</w:t>
                  </w:r>
                </w:p>
                <w:p w14:paraId="549EB44F" w14:textId="7E29EBA0" w:rsidR="00461A10" w:rsidRPr="008406FE" w:rsidRDefault="00461A1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8406FE">
                    <w:rPr>
                      <w:sz w:val="24"/>
                      <w:lang w:val="ru-RU"/>
                    </w:rPr>
                    <w:t xml:space="preserve">Расход природного газа: не более </w:t>
                  </w:r>
                  <w:r w:rsidR="00A81DD7" w:rsidRPr="008406FE">
                    <w:rPr>
                      <w:sz w:val="24"/>
                      <w:lang w:val="ru-RU"/>
                    </w:rPr>
                    <w:t>550</w:t>
                  </w:r>
                  <w:r w:rsidR="008406FE" w:rsidRPr="008406FE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="008406FE" w:rsidRPr="008406FE">
                    <w:rPr>
                      <w:sz w:val="24"/>
                      <w:lang w:val="ru-RU"/>
                    </w:rPr>
                    <w:t>нл</w:t>
                  </w:r>
                  <w:proofErr w:type="spellEnd"/>
                  <w:r w:rsidR="008406FE" w:rsidRPr="008406FE">
                    <w:rPr>
                      <w:sz w:val="24"/>
                      <w:lang w:val="ru-RU"/>
                    </w:rPr>
                    <w:t>/ч.</w:t>
                  </w:r>
                </w:p>
                <w:p w14:paraId="05C6B48D" w14:textId="29415356" w:rsidR="00A81DD7" w:rsidRPr="008406FE" w:rsidRDefault="00A81DD7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8406FE">
                    <w:rPr>
                      <w:sz w:val="24"/>
                      <w:lang w:val="ru-RU"/>
                    </w:rPr>
                    <w:t xml:space="preserve">Расход медицинского кислорода: не более 1100 </w:t>
                  </w:r>
                  <w:proofErr w:type="spellStart"/>
                  <w:r w:rsidRPr="008406FE">
                    <w:rPr>
                      <w:sz w:val="24"/>
                      <w:lang w:val="ru-RU"/>
                    </w:rPr>
                    <w:t>нл</w:t>
                  </w:r>
                  <w:proofErr w:type="spellEnd"/>
                  <w:r w:rsidRPr="008406FE">
                    <w:rPr>
                      <w:sz w:val="24"/>
                      <w:lang w:val="ru-RU"/>
                    </w:rPr>
                    <w:t>/ч</w:t>
                  </w:r>
                  <w:r w:rsidR="008406FE" w:rsidRPr="008406FE">
                    <w:rPr>
                      <w:sz w:val="24"/>
                      <w:lang w:val="ru-RU"/>
                    </w:rPr>
                    <w:t>.</w:t>
                  </w:r>
                </w:p>
                <w:p w14:paraId="25186E53" w14:textId="4A26C79C" w:rsidR="00A81DD7" w:rsidRPr="008406FE" w:rsidRDefault="00A81DD7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8406FE">
                    <w:rPr>
                      <w:sz w:val="24"/>
                      <w:lang w:val="ru-RU"/>
                    </w:rPr>
                    <w:t>Расход инертного газа: не более 350</w:t>
                  </w:r>
                  <w:r w:rsidR="008406FE" w:rsidRPr="008406FE"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8406FE">
                    <w:rPr>
                      <w:sz w:val="24"/>
                      <w:lang w:val="ru-RU"/>
                    </w:rPr>
                    <w:t>нл</w:t>
                  </w:r>
                  <w:proofErr w:type="spellEnd"/>
                  <w:r w:rsidRPr="008406FE">
                    <w:rPr>
                      <w:sz w:val="24"/>
                      <w:lang w:val="ru-RU"/>
                    </w:rPr>
                    <w:t>/ч</w:t>
                  </w:r>
                  <w:r w:rsidR="008406FE" w:rsidRPr="008406FE">
                    <w:rPr>
                      <w:sz w:val="24"/>
                      <w:lang w:val="ru-RU"/>
                    </w:rPr>
                    <w:t>.</w:t>
                  </w:r>
                </w:p>
                <w:p w14:paraId="6038D57D" w14:textId="0EA76D2C" w:rsidR="003B0254" w:rsidRPr="003B0254" w:rsidRDefault="003B025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3B0254">
                    <w:rPr>
                      <w:sz w:val="24"/>
                      <w:lang w:val="ru-RU"/>
                    </w:rPr>
                    <w:t>Наружный диаметр трубопровода</w:t>
                  </w:r>
                  <w:r>
                    <w:rPr>
                      <w:sz w:val="24"/>
                      <w:lang w:val="ru-RU"/>
                    </w:rPr>
                    <w:t xml:space="preserve"> сжатого воздуха: 1</w:t>
                  </w:r>
                  <w:r>
                    <w:rPr>
                      <w:sz w:val="24"/>
                      <w:lang w:val="en-US"/>
                    </w:rPr>
                    <w:t>ꞌꞌ</w:t>
                  </w:r>
                  <w:r w:rsidRPr="003B0254">
                    <w:rPr>
                      <w:sz w:val="24"/>
                      <w:lang w:val="ru-RU"/>
                    </w:rPr>
                    <w:t xml:space="preserve"> TC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14:paraId="48E1FEF4" w14:textId="77777777" w:rsidR="00F51630" w:rsidRDefault="00F5163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 w:rsidRPr="00014BD0">
                    <w:rPr>
                      <w:sz w:val="24"/>
                      <w:lang w:val="ru-RU"/>
                    </w:rPr>
                    <w:t xml:space="preserve">Размер </w:t>
                  </w:r>
                  <w:proofErr w:type="spellStart"/>
                  <w:r w:rsidRPr="00014BD0">
                    <w:rPr>
                      <w:sz w:val="24"/>
                      <w:lang w:val="ru-RU"/>
                    </w:rPr>
                    <w:t>подкассетного</w:t>
                  </w:r>
                  <w:proofErr w:type="spellEnd"/>
                  <w:r w:rsidRPr="00014BD0">
                    <w:rPr>
                      <w:sz w:val="24"/>
                      <w:lang w:val="ru-RU"/>
                    </w:rPr>
                    <w:t xml:space="preserve"> лотка: (480±5 х142±5х 55±5) мм.</w:t>
                  </w:r>
                </w:p>
                <w:p w14:paraId="3336FED4" w14:textId="12B9A2CF" w:rsidR="00B66D17" w:rsidRPr="00697384" w:rsidRDefault="00B66D17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Максимальная температура стерил</w:t>
                  </w:r>
                  <w:r w:rsidR="00B728E3">
                    <w:rPr>
                      <w:sz w:val="24"/>
                      <w:lang w:val="ru-RU"/>
                    </w:rPr>
                    <w:t>изационного тоннеля: не менее 36</w:t>
                  </w:r>
                  <w:r>
                    <w:rPr>
                      <w:sz w:val="24"/>
                      <w:lang w:val="ru-RU"/>
                    </w:rPr>
                    <w:t>0 ̊ С.</w:t>
                  </w:r>
                </w:p>
              </w:tc>
            </w:tr>
            <w:tr w:rsidR="00697384" w:rsidRPr="00011F99" w14:paraId="57E82A0D" w14:textId="77777777" w:rsidTr="0082077D">
              <w:tc>
                <w:tcPr>
                  <w:tcW w:w="596" w:type="dxa"/>
                </w:tcPr>
                <w:p w14:paraId="6B1A5C46" w14:textId="3309443D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6D52CA16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Виды энергоносителей</w:t>
                  </w:r>
                </w:p>
              </w:tc>
              <w:tc>
                <w:tcPr>
                  <w:tcW w:w="6237" w:type="dxa"/>
                </w:tcPr>
                <w:p w14:paraId="15088CD2" w14:textId="77777777" w:rsidR="00C13EA6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Электрическая сеть </w:t>
                  </w:r>
                  <w:r w:rsidR="00F51630">
                    <w:rPr>
                      <w:sz w:val="24"/>
                      <w:lang w:val="ru-RU"/>
                    </w:rPr>
                    <w:t>380 В, 3 фазы.</w:t>
                  </w:r>
                </w:p>
                <w:p w14:paraId="028232EC" w14:textId="493815A2" w:rsidR="001F0B1E" w:rsidRPr="00C13EA6" w:rsidRDefault="001F0B1E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Общая максимальная потребляемая мощность</w:t>
                  </w:r>
                  <w:r w:rsidR="005909EC">
                    <w:rPr>
                      <w:sz w:val="24"/>
                      <w:lang w:val="ru-RU"/>
                    </w:rPr>
                    <w:t xml:space="preserve"> </w:t>
                  </w:r>
                  <w:r w:rsidR="0005347C">
                    <w:rPr>
                      <w:sz w:val="24"/>
                      <w:lang w:val="ru-RU"/>
                    </w:rPr>
                    <w:t>каждой</w:t>
                  </w:r>
                  <w:r w:rsidR="002750C9">
                    <w:rPr>
                      <w:sz w:val="24"/>
                      <w:lang w:val="ru-RU"/>
                    </w:rPr>
                    <w:t xml:space="preserve"> линии не должна превышать </w:t>
                  </w:r>
                  <w:r w:rsidR="002750C9" w:rsidRPr="00E90D1C">
                    <w:rPr>
                      <w:sz w:val="24"/>
                      <w:lang w:val="ru-RU"/>
                    </w:rPr>
                    <w:t>100</w:t>
                  </w:r>
                  <w:r>
                    <w:rPr>
                      <w:sz w:val="24"/>
                      <w:lang w:val="ru-RU"/>
                    </w:rPr>
                    <w:t xml:space="preserve"> кВт.</w:t>
                  </w:r>
                </w:p>
              </w:tc>
            </w:tr>
            <w:tr w:rsidR="00697384" w:rsidRPr="00697384" w14:paraId="75A48201" w14:textId="77777777" w:rsidTr="0082077D">
              <w:tc>
                <w:tcPr>
                  <w:tcW w:w="596" w:type="dxa"/>
                </w:tcPr>
                <w:p w14:paraId="00A215E9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652F4650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Необходимые документы</w:t>
                  </w:r>
                </w:p>
              </w:tc>
              <w:tc>
                <w:tcPr>
                  <w:tcW w:w="6237" w:type="dxa"/>
                </w:tcPr>
                <w:p w14:paraId="61A94D85" w14:textId="77777777" w:rsidR="00697384" w:rsidRPr="00732BC9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Технический паспорт.</w:t>
                  </w:r>
                </w:p>
                <w:p w14:paraId="370FC02F" w14:textId="7DFC6A02" w:rsidR="0069738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2B6041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Руководство по эксплуатации 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и техническому обслуживанию </w:t>
                  </w:r>
                  <w:r w:rsidRPr="002B6041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на </w:t>
                  </w:r>
                  <w:r w:rsidR="006D1541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английском и русском языках</w:t>
                  </w:r>
                  <w:r w:rsidRPr="002B6041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.</w:t>
                  </w:r>
                </w:p>
                <w:p w14:paraId="724C8EE2" w14:textId="77777777" w:rsidR="00CF09E3" w:rsidRDefault="00CF09E3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Комплект документов (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DQ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/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DR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FAT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SAT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IQ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OQ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FS</w:t>
                  </w:r>
                  <w:r w:rsidRPr="00CF09E3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)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, сертификаты на приобретенные материалы и </w:t>
                  </w:r>
                  <w:r w:rsidR="006B2FBF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компоненты, электрические схемы, </w:t>
                  </w:r>
                  <w:r w:rsidR="006B2FBF" w:rsidRPr="006B2FBF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P&amp;ID</w:t>
                  </w:r>
                  <w:r w:rsidR="006B2FBF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.</w:t>
                  </w:r>
                </w:p>
                <w:p w14:paraId="7E125CB3" w14:textId="77777777" w:rsidR="006B2FBF" w:rsidRDefault="006B2FBF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6B2FBF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Каталог запасных частей на английском и русском языках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.</w:t>
                  </w:r>
                </w:p>
                <w:p w14:paraId="217B2EBF" w14:textId="77777777" w:rsidR="006B2FBF" w:rsidRPr="006B2FBF" w:rsidRDefault="006B2FBF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6B2FBF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Сертификаты тестов и калибровки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 средств измерения.</w:t>
                  </w:r>
                </w:p>
                <w:p w14:paraId="4BCB32AB" w14:textId="0909BED0" w:rsidR="00923280" w:rsidRDefault="00CA423A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973A6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Протоколы DQ, IQ, OQ </w:t>
                  </w:r>
                  <w:r w:rsidR="004973A6" w:rsidRPr="004973A6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на русском языке</w:t>
                  </w:r>
                  <w:r w:rsidR="004973A6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.</w:t>
                  </w:r>
                </w:p>
                <w:p w14:paraId="4829D173" w14:textId="5E715A86" w:rsidR="00923280" w:rsidRDefault="00923280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Валидацию</w:t>
                  </w:r>
                  <w:proofErr w:type="spellEnd"/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 компьютеризированной системы необходимо проводить согласно мет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одическим рекомендациям GAMP 5.</w:t>
                  </w:r>
                </w:p>
                <w:p w14:paraId="2CCCA120" w14:textId="77777777" w:rsidR="004E3125" w:rsidRPr="004E3125" w:rsidRDefault="004E312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E3125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Паспорт, инструкция/ руководство по эксплуатации на русском языке на каждое СИ.</w:t>
                  </w:r>
                </w:p>
                <w:p w14:paraId="414E0D09" w14:textId="77777777" w:rsidR="004E3125" w:rsidRPr="004E3125" w:rsidRDefault="004E312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E3125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Свидетельство об утверждении типа на каждое средство измерения.</w:t>
                  </w:r>
                </w:p>
                <w:p w14:paraId="6A56E5E3" w14:textId="77777777" w:rsidR="004E3125" w:rsidRPr="004E3125" w:rsidRDefault="004E312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E3125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Описание типа каждого средства измерений.</w:t>
                  </w:r>
                </w:p>
                <w:p w14:paraId="22BE2A94" w14:textId="77777777" w:rsidR="004E3125" w:rsidRPr="004E3125" w:rsidRDefault="004E312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E3125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Методика поверки на каждое средство измерения.</w:t>
                  </w:r>
                </w:p>
                <w:p w14:paraId="747445EE" w14:textId="77777777" w:rsidR="004E3125" w:rsidRPr="004973A6" w:rsidRDefault="004E3125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E3125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На средства измерений должен быть нанесен знак поверки (при возможности нанесения, если конструкция средства измерений предусматривает возможность нанесения) и (или) предоставлено свидетельство о поверке и (или) в паспорт (формуляр) средства измерений внесена запись о проведенной поверке.</w:t>
                  </w:r>
                </w:p>
                <w:p w14:paraId="2BABB752" w14:textId="77777777" w:rsidR="00697384" w:rsidRPr="004142F4" w:rsidRDefault="00697384" w:rsidP="00011F99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Сертификат качества.</w:t>
                  </w:r>
                </w:p>
              </w:tc>
            </w:tr>
            <w:tr w:rsidR="00697384" w:rsidRPr="00011F99" w14:paraId="402B382F" w14:textId="77777777" w:rsidTr="0082077D">
              <w:tc>
                <w:tcPr>
                  <w:tcW w:w="596" w:type="dxa"/>
                </w:tcPr>
                <w:p w14:paraId="431C4990" w14:textId="710EE942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2F3EF40D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Необходимость в монтаже специалистами поставщика</w:t>
                  </w:r>
                </w:p>
              </w:tc>
              <w:tc>
                <w:tcPr>
                  <w:tcW w:w="6237" w:type="dxa"/>
                </w:tcPr>
                <w:p w14:paraId="0B59D0DB" w14:textId="77777777" w:rsidR="00003E1B" w:rsidRPr="00003E1B" w:rsidRDefault="00003E1B" w:rsidP="00003E1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03E1B">
                    <w:rPr>
                      <w:sz w:val="24"/>
                      <w:szCs w:val="24"/>
                      <w:lang w:val="ru-RU"/>
                    </w:rPr>
                    <w:t>Монтаж производится специалистами Поставщика. Подключение ВДИ и сжатого воздуха от точки входа в помещение до машины производится специалистами Поставщика.</w:t>
                  </w:r>
                </w:p>
                <w:p w14:paraId="0FAE07DA" w14:textId="6F06B9B9" w:rsidR="00003E1B" w:rsidRPr="00003E1B" w:rsidRDefault="00003E1B" w:rsidP="00003E1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Подключение шкафа управления к сети электроснабжения здания производить кабелем с медными жилами не распространяющий горение в условиях групповой прокладки и с низким выделением дыма при горении. Сечение жил согласно расчётам потребления мощности машины, в соответствии РД РФ, </w:t>
                  </w:r>
                  <w:proofErr w:type="spellStart"/>
                  <w:r w:rsidRPr="00003E1B">
                    <w:rPr>
                      <w:sz w:val="24"/>
                      <w:szCs w:val="24"/>
                      <w:lang w:val="ru-RU"/>
                    </w:rPr>
                    <w:t>пятипроводный</w:t>
                  </w:r>
                  <w:proofErr w:type="spellEnd"/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. Точка подключения </w:t>
                  </w:r>
                  <w:proofErr w:type="spellStart"/>
                  <w:r w:rsidRPr="00003E1B">
                    <w:rPr>
                      <w:sz w:val="24"/>
                      <w:szCs w:val="24"/>
                      <w:lang w:val="ru-RU"/>
                    </w:rPr>
                    <w:t>электрощитовая</w:t>
                  </w:r>
                  <w:proofErr w:type="spellEnd"/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 №3 </w:t>
                  </w:r>
                  <w:r w:rsidR="000F5762">
                    <w:rPr>
                      <w:sz w:val="24"/>
                      <w:szCs w:val="24"/>
                      <w:lang w:val="ru-RU"/>
                    </w:rPr>
                    <w:t>автоматический выключатель</w:t>
                  </w:r>
                  <w:r w:rsidRPr="00003E1B">
                    <w:rPr>
                      <w:sz w:val="24"/>
                      <w:szCs w:val="24"/>
                      <w:lang w:val="ru-RU"/>
                    </w:rPr>
                    <w:t>, не менее 55 метров до места установки</w:t>
                  </w:r>
                  <w:r w:rsidR="003A1AB4">
                    <w:rPr>
                      <w:sz w:val="24"/>
                      <w:szCs w:val="24"/>
                      <w:lang w:val="ru-RU"/>
                    </w:rPr>
                    <w:t xml:space="preserve"> к </w:t>
                  </w:r>
                  <w:r w:rsidR="003A1AB4">
                    <w:rPr>
                      <w:sz w:val="24"/>
                      <w:szCs w:val="24"/>
                      <w:lang w:val="ru-RU"/>
                    </w:rPr>
                    <w:lastRenderedPageBreak/>
                    <w:t>каждой линии</w:t>
                  </w:r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, использовать </w:t>
                  </w:r>
                  <w:proofErr w:type="spellStart"/>
                  <w:r w:rsidR="006E3EEF">
                    <w:rPr>
                      <w:sz w:val="24"/>
                      <w:szCs w:val="24"/>
                      <w:lang w:val="ru-RU"/>
                    </w:rPr>
                    <w:t>кабеленесущ</w:t>
                  </w:r>
                  <w:r w:rsidRPr="00003E1B">
                    <w:rPr>
                      <w:sz w:val="24"/>
                      <w:szCs w:val="24"/>
                      <w:lang w:val="ru-RU"/>
                    </w:rPr>
                    <w:t>ие</w:t>
                  </w:r>
                  <w:proofErr w:type="spellEnd"/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 системы по существующим нишам и </w:t>
                  </w:r>
                  <w:proofErr w:type="spellStart"/>
                  <w:r w:rsidRPr="00003E1B">
                    <w:rPr>
                      <w:sz w:val="24"/>
                      <w:szCs w:val="24"/>
                      <w:lang w:val="ru-RU"/>
                    </w:rPr>
                    <w:t>запотолочным</w:t>
                  </w:r>
                  <w:proofErr w:type="spellEnd"/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 пространствам на этажах в соответствии с РД РФ. Система заземления TN-C-S. Предусмотреть отдельный кабель заземления от шкафа управления машиной к ГЗШ </w:t>
                  </w:r>
                  <w:proofErr w:type="spellStart"/>
                  <w:r w:rsidRPr="00003E1B">
                    <w:rPr>
                      <w:sz w:val="24"/>
                      <w:szCs w:val="24"/>
                      <w:lang w:val="ru-RU"/>
                    </w:rPr>
                    <w:t>электрощитовой</w:t>
                  </w:r>
                  <w:proofErr w:type="spellEnd"/>
                  <w:r w:rsidRPr="00003E1B">
                    <w:rPr>
                      <w:sz w:val="24"/>
                      <w:szCs w:val="24"/>
                      <w:lang w:val="ru-RU"/>
                    </w:rPr>
                    <w:t xml:space="preserve"> №3, если того требуе</w:t>
                  </w:r>
                  <w:r w:rsidR="00D90DDE">
                    <w:rPr>
                      <w:sz w:val="24"/>
                      <w:szCs w:val="24"/>
                      <w:lang w:val="ru-RU"/>
                    </w:rPr>
                    <w:t>т документация на оборудование.</w:t>
                  </w:r>
                </w:p>
                <w:p w14:paraId="1D256F4A" w14:textId="226FE2B4" w:rsidR="001C360E" w:rsidRPr="004142F4" w:rsidRDefault="00003E1B" w:rsidP="00003E1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03E1B">
                    <w:rPr>
                      <w:sz w:val="24"/>
                      <w:szCs w:val="24"/>
                      <w:lang w:val="ru-RU"/>
                    </w:rPr>
                    <w:t>Поставщику согласовать с Заказчиком: выбор кабеля, трассу прокладки КЛ и метод крепежа.</w:t>
                  </w:r>
                </w:p>
              </w:tc>
            </w:tr>
            <w:tr w:rsidR="00697384" w:rsidRPr="00011F99" w14:paraId="7E65036C" w14:textId="77777777" w:rsidTr="0082077D">
              <w:tc>
                <w:tcPr>
                  <w:tcW w:w="596" w:type="dxa"/>
                </w:tcPr>
                <w:p w14:paraId="551735CB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76779AF6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Необходимость в пуско-наладочных работах специалистами поставщика</w:t>
                  </w:r>
                </w:p>
              </w:tc>
              <w:tc>
                <w:tcPr>
                  <w:tcW w:w="6237" w:type="dxa"/>
                </w:tcPr>
                <w:p w14:paraId="6580D6FC" w14:textId="67F978C9" w:rsidR="004973A6" w:rsidRDefault="004973A6" w:rsidP="004973A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4973A6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Приемочные испытания (FAT) на заводе изгото</w:t>
                  </w:r>
                  <w:r w:rsidR="00FF278C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вителе по его типовой программе </w:t>
                  </w:r>
                  <w:r w:rsidR="00FF278C" w:rsidRPr="00E90D1C">
                    <w:rPr>
                      <w:sz w:val="24"/>
                      <w:szCs w:val="24"/>
                      <w:lang w:val="ru-RU"/>
                    </w:rPr>
                    <w:t>с выездом представителей Заказчика на площадку завода-изготовителя.</w:t>
                  </w:r>
                </w:p>
                <w:p w14:paraId="1AC4790F" w14:textId="3FF78592" w:rsidR="00697384" w:rsidRPr="004142F4" w:rsidRDefault="004973A6" w:rsidP="00E90D1C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Н</w:t>
                  </w:r>
                  <w:r w:rsidRPr="004973A6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а территории Заказчика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с</w:t>
                  </w:r>
                  <w:r w:rsidRPr="004973A6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пециалистами Поставщика 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производятся </w:t>
                  </w:r>
                  <w:r w:rsidRPr="004973A6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пуско-наладочные работы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97384" w:rsidRPr="00011F99" w14:paraId="05012C81" w14:textId="77777777" w:rsidTr="0082077D">
              <w:tc>
                <w:tcPr>
                  <w:tcW w:w="596" w:type="dxa"/>
                </w:tcPr>
                <w:p w14:paraId="04413150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540D6CE7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Необходимость в </w:t>
                  </w:r>
                  <w:proofErr w:type="spellStart"/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валидационных</w:t>
                  </w:r>
                  <w:proofErr w:type="spellEnd"/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работах специалистами Поставщика</w:t>
                  </w:r>
                </w:p>
              </w:tc>
              <w:tc>
                <w:tcPr>
                  <w:tcW w:w="6237" w:type="dxa"/>
                </w:tcPr>
                <w:p w14:paraId="2217C584" w14:textId="77777777" w:rsidR="00697384" w:rsidRPr="004142F4" w:rsidRDefault="004973A6" w:rsidP="000226C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Валидационные работы производятся специалистами Поставщика.</w:t>
                  </w:r>
                </w:p>
              </w:tc>
            </w:tr>
            <w:tr w:rsidR="00697384" w:rsidRPr="00011F99" w14:paraId="4BD7C86F" w14:textId="77777777" w:rsidTr="0082077D">
              <w:tc>
                <w:tcPr>
                  <w:tcW w:w="596" w:type="dxa"/>
                </w:tcPr>
                <w:p w14:paraId="1914F249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539F8E72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Необходимость в обучении обслуживающего персонала специалистами Поставщика/Производителя</w:t>
                  </w:r>
                </w:p>
              </w:tc>
              <w:tc>
                <w:tcPr>
                  <w:tcW w:w="6237" w:type="dxa"/>
                </w:tcPr>
                <w:p w14:paraId="2B288089" w14:textId="77777777" w:rsidR="00697384" w:rsidRPr="004142F4" w:rsidRDefault="00697384" w:rsidP="000226CB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Обучение</w:t>
                  </w: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обслуживающего персонала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производится</w:t>
                  </w: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специалистами Поставщика/Производителя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97384" w:rsidRPr="00011F99" w14:paraId="0F42F257" w14:textId="77777777" w:rsidTr="0082077D">
              <w:tc>
                <w:tcPr>
                  <w:tcW w:w="596" w:type="dxa"/>
                </w:tcPr>
                <w:p w14:paraId="30311ACC" w14:textId="77777777" w:rsidR="00697384" w:rsidRPr="00697384" w:rsidRDefault="00697384" w:rsidP="00697384">
                  <w:pPr>
                    <w:pStyle w:val="a4"/>
                    <w:numPr>
                      <w:ilvl w:val="0"/>
                      <w:numId w:val="22"/>
                    </w:num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66DDE118" w14:textId="77777777" w:rsidR="00697384" w:rsidRDefault="00697384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F1CA8">
                    <w:rPr>
                      <w:color w:val="000000" w:themeColor="text1"/>
                      <w:sz w:val="24"/>
                      <w:szCs w:val="24"/>
                      <w:lang w:val="ru-RU"/>
                    </w:rPr>
                    <w:t>Дополнительные требования</w:t>
                  </w:r>
                </w:p>
              </w:tc>
              <w:tc>
                <w:tcPr>
                  <w:tcW w:w="6237" w:type="dxa"/>
                </w:tcPr>
                <w:p w14:paraId="69113F84" w14:textId="017AAFEA" w:rsidR="004F1936" w:rsidRDefault="002162DF" w:rsidP="004F1936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Линия</w:t>
                  </w:r>
                  <w:r w:rsidR="004F1936" w:rsidRPr="004F1936">
                    <w:rPr>
                      <w:sz w:val="24"/>
                      <w:szCs w:val="24"/>
                      <w:lang w:val="ru-RU"/>
                    </w:rPr>
                    <w:t xml:space="preserve"> должна полностью удовлетворять всем требованиям,</w:t>
                  </w:r>
                  <w:r w:rsidR="004F1936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4F1936" w:rsidRPr="004F1936">
                    <w:rPr>
                      <w:sz w:val="24"/>
                      <w:szCs w:val="24"/>
                      <w:lang w:val="ru-RU"/>
                    </w:rPr>
                    <w:t>предъявляемыми законодательством РФ к оборудованию для</w:t>
                  </w:r>
                  <w:r w:rsidR="004F1936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4F1936" w:rsidRPr="004F1936">
                    <w:rPr>
                      <w:sz w:val="24"/>
                      <w:szCs w:val="24"/>
                      <w:lang w:val="ru-RU"/>
                    </w:rPr>
                    <w:t>фармацевтической промышленности и требованиями GMP</w:t>
                  </w:r>
                  <w:r w:rsidR="004F1936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14:paraId="5B45ED93" w14:textId="610CEE96" w:rsidR="00923280" w:rsidRPr="00923280" w:rsidRDefault="00923280" w:rsidP="0092328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Н</w:t>
                  </w:r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аличие резервных копий ПО на съемном носителе для быстрого восстановления системы.</w:t>
                  </w:r>
                </w:p>
                <w:p w14:paraId="16832A00" w14:textId="3291BC60" w:rsidR="00923280" w:rsidRDefault="00923280" w:rsidP="0092328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К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омпьютеризированная система до</w:t>
                  </w:r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лжна иметь конфигурацию RAID 1 (</w:t>
                  </w:r>
                  <w:proofErr w:type="spellStart"/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зеркалирование</w:t>
                  </w:r>
                  <w:proofErr w:type="spellEnd"/>
                  <w:r w:rsidRP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 дисков).</w:t>
                  </w:r>
                </w:p>
                <w:p w14:paraId="55BE9713" w14:textId="2B8E0C82" w:rsidR="00B346E7" w:rsidRDefault="00B346E7" w:rsidP="00B346E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Предоставление сертификатов на </w:t>
                  </w:r>
                  <w:r w:rsidR="00310BB8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машин</w:t>
                  </w:r>
                  <w:r w:rsidR="00923280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ы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, если требованиями законодательства Российской Федерации предусмотрена сертификация поставляемой машины, а также предоставление документов в соответствии с действующим законодательством Российской Федерации.</w:t>
                  </w:r>
                </w:p>
                <w:p w14:paraId="0BB691DE" w14:textId="77777777" w:rsidR="004E3125" w:rsidRDefault="004E3125" w:rsidP="00697384">
                  <w:pPr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4E3125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Наличие на оборудовании товарного знака, заводской таблички изготовителя.</w:t>
                  </w:r>
                </w:p>
                <w:p w14:paraId="2465D327" w14:textId="348ED4E5" w:rsidR="009C26C8" w:rsidRPr="009C26C8" w:rsidRDefault="009C26C8" w:rsidP="004E3125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B1D0C">
                    <w:rPr>
                      <w:sz w:val="24"/>
                      <w:szCs w:val="24"/>
                      <w:lang w:val="ru-RU"/>
                    </w:rPr>
                    <w:t>Все средства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EB1D0C">
                    <w:rPr>
                      <w:sz w:val="24"/>
                      <w:szCs w:val="24"/>
                      <w:lang w:val="ru-RU"/>
                    </w:rPr>
                    <w:t xml:space="preserve">измерений </w:t>
                  </w:r>
                  <w:r w:rsidRPr="009C26C8">
                    <w:rPr>
                      <w:sz w:val="24"/>
                      <w:szCs w:val="24"/>
                      <w:lang w:val="ru-RU"/>
                    </w:rPr>
                    <w:t>(в том числе и встроенные)</w:t>
                  </w:r>
                  <w:r w:rsidRPr="00EB1D0C">
                    <w:rPr>
                      <w:color w:val="FF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C26C8">
                    <w:rPr>
                      <w:sz w:val="24"/>
                      <w:szCs w:val="24"/>
                      <w:lang w:val="ru-RU"/>
                    </w:rPr>
                    <w:t>должны</w:t>
                  </w:r>
                  <w:r w:rsidRPr="00EB1D0C">
                    <w:rPr>
                      <w:sz w:val="24"/>
                      <w:szCs w:val="24"/>
                      <w:lang w:val="ru-RU"/>
                    </w:rPr>
                    <w:t xml:space="preserve"> быть утвержденного типа</w:t>
                  </w:r>
                  <w:r w:rsidRPr="00216606">
                    <w:rPr>
                      <w:sz w:val="24"/>
                      <w:szCs w:val="24"/>
                      <w:lang w:val="ru-RU"/>
                    </w:rPr>
                    <w:t xml:space="preserve"> с первичной поверкой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9C26C8">
                    <w:rPr>
                      <w:sz w:val="24"/>
                      <w:szCs w:val="24"/>
                      <w:lang w:val="ru-RU"/>
                    </w:rPr>
                    <w:t>и со свидетельством о поверке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9C26C8">
                    <w:rPr>
                      <w:sz w:val="24"/>
                      <w:szCs w:val="24"/>
                      <w:lang w:val="ru-RU"/>
                    </w:rPr>
                    <w:t>на бумажном носителе на каждое СИ</w:t>
                  </w:r>
                  <w:r w:rsidR="007F04C6">
                    <w:rPr>
                      <w:sz w:val="24"/>
                      <w:szCs w:val="24"/>
                      <w:lang w:val="ru-RU"/>
                    </w:rPr>
                    <w:t>, а также иметь сертификат соответствия установленного типа.</w:t>
                  </w:r>
                </w:p>
                <w:p w14:paraId="76B1DD09" w14:textId="09D06ABD" w:rsidR="004E3125" w:rsidRPr="00F46DE6" w:rsidRDefault="009C26C8" w:rsidP="004E3125">
                  <w:pPr>
                    <w:jc w:val="both"/>
                    <w:rPr>
                      <w:rFonts w:ascii="Calibri" w:hAnsi="Calibri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Все с</w:t>
                  </w:r>
                  <w:r w:rsidR="004E3125" w:rsidRPr="00241BDD">
                    <w:rPr>
                      <w:sz w:val="24"/>
                      <w:szCs w:val="24"/>
                      <w:lang w:val="ru-RU"/>
                    </w:rPr>
                    <w:t>редства измерений должны иметь заводские (серийные) номера или буквенно-цифровые обозначения, нанесенные на средства измерений или, при невозможности нанесения на средство измерений, на эксплуатационный документ или упаковку средства измерений, которые должны идентифицировать каждый экземпляр средств измерений.</w:t>
                  </w:r>
                </w:p>
                <w:p w14:paraId="76B3BE2F" w14:textId="3CE0846A" w:rsidR="00697384" w:rsidRDefault="00697384" w:rsidP="0069738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B4383">
                    <w:rPr>
                      <w:sz w:val="24"/>
                      <w:szCs w:val="24"/>
                      <w:lang w:val="ru-RU"/>
                    </w:rPr>
                    <w:t>Оборудование должно быть новым, ранее не использованным</w:t>
                  </w:r>
                  <w:r>
                    <w:rPr>
                      <w:sz w:val="24"/>
                      <w:szCs w:val="24"/>
                      <w:lang w:val="ru-RU"/>
                    </w:rPr>
                    <w:t>. Год выпуска не ранее 202</w:t>
                  </w:r>
                  <w:r w:rsidR="006D1541">
                    <w:rPr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sz w:val="24"/>
                      <w:szCs w:val="24"/>
                      <w:lang w:val="ru-RU"/>
                    </w:rPr>
                    <w:t>г.</w:t>
                  </w:r>
                </w:p>
                <w:p w14:paraId="6893F5A0" w14:textId="77777777" w:rsidR="00697384" w:rsidRPr="004142F4" w:rsidRDefault="00697384" w:rsidP="0069738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D32CC">
                    <w:rPr>
                      <w:sz w:val="24"/>
                      <w:szCs w:val="24"/>
                      <w:lang w:val="ru-RU"/>
                    </w:rPr>
                    <w:lastRenderedPageBreak/>
                    <w:t xml:space="preserve">Гарантийный срок на поставляемое оборудование не менее срока действия гарантии производителя </w:t>
                  </w:r>
                  <w:r>
                    <w:rPr>
                      <w:sz w:val="24"/>
                      <w:szCs w:val="24"/>
                      <w:lang w:val="ru-RU"/>
                    </w:rPr>
                    <w:t>оборудования, но не менее 12</w:t>
                  </w:r>
                  <w:r w:rsidRPr="001D32CC">
                    <w:rPr>
                      <w:sz w:val="24"/>
                      <w:szCs w:val="24"/>
                      <w:lang w:val="ru-RU"/>
                    </w:rPr>
                    <w:t xml:space="preserve"> месяцев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14:paraId="1657A6B6" w14:textId="77777777" w:rsidR="00442769" w:rsidRPr="001F1CA8" w:rsidRDefault="00442769" w:rsidP="00BD48C9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F22A0B9" w14:textId="77777777" w:rsidR="00DF4358" w:rsidRDefault="00DF4358" w:rsidP="00DF4358">
      <w:pPr>
        <w:jc w:val="right"/>
        <w:rPr>
          <w:bCs/>
          <w:sz w:val="24"/>
          <w:lang w:val="ru-RU"/>
        </w:rPr>
      </w:pPr>
    </w:p>
    <w:p w14:paraId="716C1F57" w14:textId="77777777" w:rsidR="00DF4358" w:rsidRDefault="00DF4358">
      <w:pPr>
        <w:spacing w:after="160" w:line="259" w:lineRule="auto"/>
        <w:rPr>
          <w:bCs/>
          <w:sz w:val="24"/>
          <w:lang w:val="ru-RU"/>
        </w:rPr>
      </w:pPr>
      <w:r>
        <w:rPr>
          <w:bCs/>
          <w:sz w:val="24"/>
          <w:lang w:val="ru-RU"/>
        </w:rPr>
        <w:br w:type="page"/>
      </w:r>
    </w:p>
    <w:p w14:paraId="2613CF33" w14:textId="465AAF6B" w:rsidR="00DF4358" w:rsidRPr="00F86E0A" w:rsidRDefault="00DF4358" w:rsidP="00DF4358">
      <w:pPr>
        <w:jc w:val="right"/>
        <w:rPr>
          <w:b/>
          <w:bCs/>
          <w:sz w:val="24"/>
          <w:lang w:val="ru-RU"/>
        </w:rPr>
      </w:pPr>
      <w:r w:rsidRPr="00F86E0A">
        <w:rPr>
          <w:b/>
          <w:lang w:val="ru-RU"/>
        </w:rPr>
        <w:lastRenderedPageBreak/>
        <w:tab/>
      </w:r>
      <w:r w:rsidRPr="00F86E0A">
        <w:rPr>
          <w:b/>
          <w:bCs/>
          <w:sz w:val="24"/>
          <w:lang w:val="ru-RU"/>
        </w:rPr>
        <w:t>Приложение 1</w:t>
      </w:r>
    </w:p>
    <w:p w14:paraId="20087184" w14:textId="35B2CCF6" w:rsidR="00CA423A" w:rsidRPr="00F86E0A" w:rsidRDefault="00F86E0A" w:rsidP="00CA423A">
      <w:pPr>
        <w:jc w:val="center"/>
        <w:rPr>
          <w:b/>
          <w:lang w:val="ru-RU"/>
        </w:rPr>
      </w:pPr>
      <w:r w:rsidRPr="00F86E0A">
        <w:rPr>
          <w:b/>
          <w:lang w:val="ru-RU"/>
        </w:rPr>
        <w:t>Вид кассеты</w:t>
      </w:r>
    </w:p>
    <w:p w14:paraId="45938274" w14:textId="77777777" w:rsidR="00DF4358" w:rsidRDefault="00DF4358" w:rsidP="00DC31A1">
      <w:pPr>
        <w:pStyle w:val="a4"/>
        <w:jc w:val="both"/>
        <w:rPr>
          <w:b/>
        </w:rPr>
      </w:pPr>
    </w:p>
    <w:p w14:paraId="4DC021D6" w14:textId="4AEB1DE9" w:rsidR="00DF4358" w:rsidRDefault="00DF4358" w:rsidP="00DC31A1">
      <w:pPr>
        <w:pStyle w:val="a4"/>
        <w:jc w:val="both"/>
        <w:rPr>
          <w:b/>
        </w:rPr>
      </w:pPr>
      <w:r>
        <w:rPr>
          <w:noProof/>
        </w:rPr>
        <w:drawing>
          <wp:inline distT="0" distB="0" distL="0" distR="0" wp14:anchorId="38E752E1" wp14:editId="1D635669">
            <wp:extent cx="5934075" cy="7330017"/>
            <wp:effectExtent l="0" t="0" r="0" b="4445"/>
            <wp:docPr id="2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73" cy="733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E3D5" w14:textId="77777777" w:rsidR="00DF4358" w:rsidRDefault="00DF435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AF65FD7" w14:textId="77777777" w:rsidR="007A41C2" w:rsidRDefault="007A41C2" w:rsidP="004B6FBD">
      <w:pPr>
        <w:spacing w:after="160" w:line="259" w:lineRule="auto"/>
        <w:jc w:val="right"/>
        <w:rPr>
          <w:b/>
          <w:lang w:val="ru-RU"/>
        </w:rPr>
        <w:sectPr w:rsidR="007A41C2" w:rsidSect="003F4822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D35116" w14:textId="6ED8B898" w:rsidR="00E342DD" w:rsidRDefault="00E342DD" w:rsidP="00E342DD">
      <w:pPr>
        <w:tabs>
          <w:tab w:val="left" w:pos="8653"/>
          <w:tab w:val="right" w:pos="14570"/>
        </w:tabs>
        <w:spacing w:after="160" w:line="259" w:lineRule="auto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2</w:t>
      </w:r>
    </w:p>
    <w:p w14:paraId="0B2E8234" w14:textId="1245B66C" w:rsidR="00E342DD" w:rsidRDefault="00E342DD" w:rsidP="00E342D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Габариты помещения</w:t>
      </w:r>
    </w:p>
    <w:p w14:paraId="17740330" w14:textId="77777777" w:rsidR="00E342DD" w:rsidRPr="00E342DD" w:rsidRDefault="00E342DD" w:rsidP="00E342DD">
      <w:pPr>
        <w:jc w:val="center"/>
        <w:rPr>
          <w:lang w:val="ru-RU"/>
        </w:rPr>
      </w:pPr>
    </w:p>
    <w:p w14:paraId="58297234" w14:textId="1A0E358B" w:rsidR="00E342DD" w:rsidRDefault="00573C9C" w:rsidP="00E342DD">
      <w:pPr>
        <w:tabs>
          <w:tab w:val="left" w:pos="8653"/>
          <w:tab w:val="right" w:pos="14570"/>
        </w:tabs>
        <w:spacing w:after="160" w:line="259" w:lineRule="auto"/>
        <w:jc w:val="right"/>
        <w:rPr>
          <w:b/>
          <w:lang w:val="ru-RU"/>
        </w:rPr>
      </w:pPr>
      <w:r>
        <w:rPr>
          <w:b/>
          <w:noProof/>
          <w:sz w:val="24"/>
          <w:szCs w:val="24"/>
          <w:lang w:val="ru-RU"/>
        </w:rPr>
        <w:pict w14:anchorId="39728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298.5pt">
            <v:imagedata r:id="rId9" o:title="Левая"/>
          </v:shape>
        </w:pict>
      </w:r>
      <w:r w:rsidR="007F1031">
        <w:rPr>
          <w:b/>
          <w:lang w:val="ru-RU"/>
        </w:rPr>
        <w:tab/>
      </w:r>
      <w:r w:rsidR="007F1031">
        <w:rPr>
          <w:b/>
          <w:lang w:val="ru-RU"/>
        </w:rPr>
        <w:tab/>
      </w:r>
    </w:p>
    <w:p w14:paraId="39A9CD56" w14:textId="77777777" w:rsidR="00011F99" w:rsidRDefault="00011F99">
      <w:pPr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63982C14" w14:textId="5AEFB96F" w:rsidR="00E342DD" w:rsidRDefault="00E342DD" w:rsidP="00E342DD">
      <w:pPr>
        <w:spacing w:after="160" w:line="259" w:lineRule="auto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2</w:t>
      </w:r>
    </w:p>
    <w:p w14:paraId="5FDFDCF8" w14:textId="77777777" w:rsidR="00E342DD" w:rsidRDefault="00E342DD" w:rsidP="00E342DD">
      <w:pPr>
        <w:spacing w:after="160" w:line="259" w:lineRule="auto"/>
        <w:jc w:val="right"/>
        <w:rPr>
          <w:b/>
          <w:lang w:val="ru-RU"/>
        </w:rPr>
      </w:pPr>
      <w:r>
        <w:rPr>
          <w:b/>
          <w:lang w:val="ru-RU"/>
        </w:rPr>
        <w:t>(</w:t>
      </w:r>
      <w:r w:rsidRPr="00D97F63">
        <w:rPr>
          <w:b/>
          <w:i/>
          <w:lang w:val="ru-RU"/>
        </w:rPr>
        <w:t>продолжение</w:t>
      </w:r>
      <w:r>
        <w:rPr>
          <w:b/>
          <w:lang w:val="ru-RU"/>
        </w:rPr>
        <w:t>)</w:t>
      </w:r>
    </w:p>
    <w:p w14:paraId="0210BDA3" w14:textId="6A33A938" w:rsidR="00FE7AB5" w:rsidRDefault="00573C9C" w:rsidP="00011F99">
      <w:pPr>
        <w:tabs>
          <w:tab w:val="left" w:pos="5886"/>
        </w:tabs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pict w14:anchorId="339D1619">
          <v:shape id="_x0000_i1026" type="#_x0000_t75" style="width:720.75pt;height:317.25pt">
            <v:imagedata r:id="rId10" o:title="Правая"/>
          </v:shape>
        </w:pict>
      </w:r>
      <w:bookmarkEnd w:id="0"/>
      <w:r w:rsidR="007E6151">
        <w:rPr>
          <w:sz w:val="24"/>
          <w:szCs w:val="24"/>
          <w:lang w:val="ru-RU"/>
        </w:rPr>
        <w:tab/>
      </w:r>
    </w:p>
    <w:sectPr w:rsidR="00FE7AB5" w:rsidSect="00011F99">
      <w:headerReference w:type="first" r:id="rId11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E27EE" w14:textId="77777777" w:rsidR="004D76A2" w:rsidRDefault="004D76A2" w:rsidP="00DB3D4B">
      <w:r>
        <w:separator/>
      </w:r>
    </w:p>
  </w:endnote>
  <w:endnote w:type="continuationSeparator" w:id="0">
    <w:p w14:paraId="31B27B86" w14:textId="77777777" w:rsidR="004D76A2" w:rsidRDefault="004D76A2" w:rsidP="00DB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DCA">
    <w:charset w:val="CC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DA6F1" w14:textId="77777777" w:rsidR="004D76A2" w:rsidRDefault="004D76A2" w:rsidP="00DB3D4B">
      <w:r>
        <w:separator/>
      </w:r>
    </w:p>
  </w:footnote>
  <w:footnote w:type="continuationSeparator" w:id="0">
    <w:p w14:paraId="184D18F1" w14:textId="77777777" w:rsidR="004D76A2" w:rsidRDefault="004D76A2" w:rsidP="00DB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953C8" w14:textId="77777777" w:rsidR="000E0DBB" w:rsidRDefault="000E0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26D"/>
    <w:multiLevelType w:val="hybridMultilevel"/>
    <w:tmpl w:val="6FB6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20E0"/>
    <w:multiLevelType w:val="hybridMultilevel"/>
    <w:tmpl w:val="6C244050"/>
    <w:lvl w:ilvl="0" w:tplc="840AED2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DD6ADC90">
      <w:numFmt w:val="bullet"/>
      <w:lvlText w:val="•"/>
      <w:lvlJc w:val="left"/>
      <w:pPr>
        <w:ind w:left="1567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E11407"/>
    <w:multiLevelType w:val="hybridMultilevel"/>
    <w:tmpl w:val="FB20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176C"/>
    <w:multiLevelType w:val="hybridMultilevel"/>
    <w:tmpl w:val="695C876E"/>
    <w:lvl w:ilvl="0" w:tplc="5DD40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B241F"/>
    <w:multiLevelType w:val="hybridMultilevel"/>
    <w:tmpl w:val="9A8E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9A9"/>
    <w:multiLevelType w:val="hybridMultilevel"/>
    <w:tmpl w:val="B12C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71D5"/>
    <w:multiLevelType w:val="hybridMultilevel"/>
    <w:tmpl w:val="898AFBE2"/>
    <w:lvl w:ilvl="0" w:tplc="B7D4D6C2">
      <w:start w:val="100"/>
      <w:numFmt w:val="bullet"/>
      <w:lvlText w:val="-"/>
      <w:lvlJc w:val="left"/>
      <w:pPr>
        <w:ind w:left="720" w:hanging="360"/>
      </w:pPr>
      <w:rPr>
        <w:rFonts w:ascii="Arial" w:eastAsia="PDC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0CDB"/>
    <w:multiLevelType w:val="hybridMultilevel"/>
    <w:tmpl w:val="A83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291D"/>
    <w:multiLevelType w:val="hybridMultilevel"/>
    <w:tmpl w:val="EB12C9BC"/>
    <w:lvl w:ilvl="0" w:tplc="B7D4D6C2">
      <w:start w:val="100"/>
      <w:numFmt w:val="bullet"/>
      <w:lvlText w:val="-"/>
      <w:lvlJc w:val="left"/>
      <w:pPr>
        <w:ind w:left="643" w:hanging="360"/>
      </w:pPr>
      <w:rPr>
        <w:rFonts w:ascii="Arial" w:eastAsia="PDC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12DD"/>
    <w:multiLevelType w:val="hybridMultilevel"/>
    <w:tmpl w:val="0FB8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44B92"/>
    <w:multiLevelType w:val="multilevel"/>
    <w:tmpl w:val="C1D4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0132A"/>
    <w:multiLevelType w:val="hybridMultilevel"/>
    <w:tmpl w:val="8E70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F2F10"/>
    <w:multiLevelType w:val="hybridMultilevel"/>
    <w:tmpl w:val="49B0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174E"/>
    <w:multiLevelType w:val="hybridMultilevel"/>
    <w:tmpl w:val="1FB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A0B42"/>
    <w:multiLevelType w:val="hybridMultilevel"/>
    <w:tmpl w:val="DF963E44"/>
    <w:lvl w:ilvl="0" w:tplc="0122E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80C18"/>
    <w:multiLevelType w:val="hybridMultilevel"/>
    <w:tmpl w:val="5F966DB4"/>
    <w:lvl w:ilvl="0" w:tplc="9C085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62EA4"/>
    <w:multiLevelType w:val="hybridMultilevel"/>
    <w:tmpl w:val="F3C8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30C5C"/>
    <w:multiLevelType w:val="hybridMultilevel"/>
    <w:tmpl w:val="87A43D8C"/>
    <w:lvl w:ilvl="0" w:tplc="28FA8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57934"/>
    <w:multiLevelType w:val="hybridMultilevel"/>
    <w:tmpl w:val="23B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E73B7"/>
    <w:multiLevelType w:val="hybridMultilevel"/>
    <w:tmpl w:val="C228F5C4"/>
    <w:lvl w:ilvl="0" w:tplc="246A65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FB731D"/>
    <w:multiLevelType w:val="hybridMultilevel"/>
    <w:tmpl w:val="D16CA4C8"/>
    <w:lvl w:ilvl="0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8BC7682">
      <w:numFmt w:val="bullet"/>
      <w:lvlText w:val="•"/>
      <w:lvlJc w:val="left"/>
      <w:pPr>
        <w:ind w:left="2792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4" w15:restartNumberingAfterBreak="0">
    <w:nsid w:val="52B64C37"/>
    <w:multiLevelType w:val="hybridMultilevel"/>
    <w:tmpl w:val="EE62D752"/>
    <w:lvl w:ilvl="0" w:tplc="10981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77702"/>
    <w:multiLevelType w:val="hybridMultilevel"/>
    <w:tmpl w:val="EE62D752"/>
    <w:lvl w:ilvl="0" w:tplc="10981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80D92"/>
    <w:multiLevelType w:val="hybridMultilevel"/>
    <w:tmpl w:val="1B7A6B48"/>
    <w:lvl w:ilvl="0" w:tplc="18F85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35498"/>
    <w:multiLevelType w:val="hybridMultilevel"/>
    <w:tmpl w:val="0C56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745D1"/>
    <w:multiLevelType w:val="hybridMultilevel"/>
    <w:tmpl w:val="6D84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54F9E"/>
    <w:multiLevelType w:val="hybridMultilevel"/>
    <w:tmpl w:val="2AF685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4A93747"/>
    <w:multiLevelType w:val="hybridMultilevel"/>
    <w:tmpl w:val="6A305518"/>
    <w:lvl w:ilvl="0" w:tplc="22B02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D3D12"/>
    <w:multiLevelType w:val="hybridMultilevel"/>
    <w:tmpl w:val="EB64F004"/>
    <w:lvl w:ilvl="0" w:tplc="C7EA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5573C"/>
    <w:multiLevelType w:val="hybridMultilevel"/>
    <w:tmpl w:val="A54E5162"/>
    <w:lvl w:ilvl="0" w:tplc="B7D4D6C2">
      <w:start w:val="100"/>
      <w:numFmt w:val="bullet"/>
      <w:lvlText w:val="-"/>
      <w:lvlJc w:val="left"/>
      <w:pPr>
        <w:ind w:left="720" w:hanging="360"/>
      </w:pPr>
      <w:rPr>
        <w:rFonts w:ascii="Arial" w:eastAsia="PDC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5A30"/>
    <w:multiLevelType w:val="hybridMultilevel"/>
    <w:tmpl w:val="3E18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9"/>
  </w:num>
  <w:num w:numId="5">
    <w:abstractNumId w:val="22"/>
  </w:num>
  <w:num w:numId="6">
    <w:abstractNumId w:val="33"/>
  </w:num>
  <w:num w:numId="7">
    <w:abstractNumId w:val="21"/>
  </w:num>
  <w:num w:numId="8">
    <w:abstractNumId w:val="2"/>
  </w:num>
  <w:num w:numId="9">
    <w:abstractNumId w:val="18"/>
  </w:num>
  <w:num w:numId="10">
    <w:abstractNumId w:val="0"/>
  </w:num>
  <w:num w:numId="11">
    <w:abstractNumId w:val="28"/>
  </w:num>
  <w:num w:numId="12">
    <w:abstractNumId w:val="27"/>
  </w:num>
  <w:num w:numId="13">
    <w:abstractNumId w:val="9"/>
  </w:num>
  <w:num w:numId="14">
    <w:abstractNumId w:val="19"/>
  </w:num>
  <w:num w:numId="15">
    <w:abstractNumId w:val="12"/>
  </w:num>
  <w:num w:numId="16">
    <w:abstractNumId w:val="16"/>
  </w:num>
  <w:num w:numId="17">
    <w:abstractNumId w:val="20"/>
  </w:num>
  <w:num w:numId="18">
    <w:abstractNumId w:val="30"/>
  </w:num>
  <w:num w:numId="19">
    <w:abstractNumId w:val="13"/>
  </w:num>
  <w:num w:numId="20">
    <w:abstractNumId w:val="15"/>
  </w:num>
  <w:num w:numId="21">
    <w:abstractNumId w:val="8"/>
  </w:num>
  <w:num w:numId="22">
    <w:abstractNumId w:val="1"/>
  </w:num>
  <w:num w:numId="23">
    <w:abstractNumId w:val="26"/>
  </w:num>
  <w:num w:numId="24">
    <w:abstractNumId w:val="32"/>
  </w:num>
  <w:num w:numId="25">
    <w:abstractNumId w:val="11"/>
  </w:num>
  <w:num w:numId="26">
    <w:abstractNumId w:val="24"/>
  </w:num>
  <w:num w:numId="27">
    <w:abstractNumId w:val="25"/>
  </w:num>
  <w:num w:numId="28">
    <w:abstractNumId w:val="17"/>
  </w:num>
  <w:num w:numId="29">
    <w:abstractNumId w:val="14"/>
  </w:num>
  <w:num w:numId="30">
    <w:abstractNumId w:val="5"/>
  </w:num>
  <w:num w:numId="31">
    <w:abstractNumId w:val="23"/>
  </w:num>
  <w:num w:numId="32">
    <w:abstractNumId w:val="7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2DC0"/>
    <w:rsid w:val="00003E1B"/>
    <w:rsid w:val="000043D5"/>
    <w:rsid w:val="00004A60"/>
    <w:rsid w:val="00004F5A"/>
    <w:rsid w:val="0000564E"/>
    <w:rsid w:val="00010C73"/>
    <w:rsid w:val="00011F99"/>
    <w:rsid w:val="00012AD1"/>
    <w:rsid w:val="00014BD0"/>
    <w:rsid w:val="00016E80"/>
    <w:rsid w:val="0001775A"/>
    <w:rsid w:val="000220B2"/>
    <w:rsid w:val="000226CB"/>
    <w:rsid w:val="000233B6"/>
    <w:rsid w:val="000240B9"/>
    <w:rsid w:val="00024F18"/>
    <w:rsid w:val="00025534"/>
    <w:rsid w:val="00025946"/>
    <w:rsid w:val="00030C4A"/>
    <w:rsid w:val="00031620"/>
    <w:rsid w:val="00037B1D"/>
    <w:rsid w:val="0004523C"/>
    <w:rsid w:val="00045723"/>
    <w:rsid w:val="00046CC8"/>
    <w:rsid w:val="000471BB"/>
    <w:rsid w:val="000472C0"/>
    <w:rsid w:val="00052CDF"/>
    <w:rsid w:val="0005347C"/>
    <w:rsid w:val="000550A7"/>
    <w:rsid w:val="00060275"/>
    <w:rsid w:val="000610F3"/>
    <w:rsid w:val="00061BE1"/>
    <w:rsid w:val="00064BEB"/>
    <w:rsid w:val="00066614"/>
    <w:rsid w:val="00075541"/>
    <w:rsid w:val="0007734B"/>
    <w:rsid w:val="0008184B"/>
    <w:rsid w:val="000853FB"/>
    <w:rsid w:val="00090685"/>
    <w:rsid w:val="00092826"/>
    <w:rsid w:val="00092E3E"/>
    <w:rsid w:val="00093069"/>
    <w:rsid w:val="000A4623"/>
    <w:rsid w:val="000A4749"/>
    <w:rsid w:val="000A5340"/>
    <w:rsid w:val="000A657D"/>
    <w:rsid w:val="000B0A31"/>
    <w:rsid w:val="000B1128"/>
    <w:rsid w:val="000B245D"/>
    <w:rsid w:val="000B2D8E"/>
    <w:rsid w:val="000B4DC4"/>
    <w:rsid w:val="000B4E33"/>
    <w:rsid w:val="000B5BEB"/>
    <w:rsid w:val="000B6790"/>
    <w:rsid w:val="000B7B64"/>
    <w:rsid w:val="000C03CA"/>
    <w:rsid w:val="000C0DA7"/>
    <w:rsid w:val="000C1CCA"/>
    <w:rsid w:val="000C48DF"/>
    <w:rsid w:val="000C4A9B"/>
    <w:rsid w:val="000C5C39"/>
    <w:rsid w:val="000C7173"/>
    <w:rsid w:val="000D027E"/>
    <w:rsid w:val="000D234B"/>
    <w:rsid w:val="000D4891"/>
    <w:rsid w:val="000D4C61"/>
    <w:rsid w:val="000D5476"/>
    <w:rsid w:val="000D6DDD"/>
    <w:rsid w:val="000D7BAA"/>
    <w:rsid w:val="000E0DBB"/>
    <w:rsid w:val="000E1BA3"/>
    <w:rsid w:val="000E339A"/>
    <w:rsid w:val="000E5312"/>
    <w:rsid w:val="000E5E36"/>
    <w:rsid w:val="000E6532"/>
    <w:rsid w:val="000E6939"/>
    <w:rsid w:val="000F2B12"/>
    <w:rsid w:val="000F3CAE"/>
    <w:rsid w:val="000F5762"/>
    <w:rsid w:val="0010116A"/>
    <w:rsid w:val="001056CC"/>
    <w:rsid w:val="001064B4"/>
    <w:rsid w:val="0010653D"/>
    <w:rsid w:val="00107C01"/>
    <w:rsid w:val="00111B0F"/>
    <w:rsid w:val="001123EF"/>
    <w:rsid w:val="00117655"/>
    <w:rsid w:val="00121D5A"/>
    <w:rsid w:val="00121FAF"/>
    <w:rsid w:val="00125397"/>
    <w:rsid w:val="0012577B"/>
    <w:rsid w:val="00130706"/>
    <w:rsid w:val="00131B1D"/>
    <w:rsid w:val="00131D2D"/>
    <w:rsid w:val="00135435"/>
    <w:rsid w:val="001362DE"/>
    <w:rsid w:val="00140D49"/>
    <w:rsid w:val="001431BD"/>
    <w:rsid w:val="0014435B"/>
    <w:rsid w:val="001479D1"/>
    <w:rsid w:val="00147FDB"/>
    <w:rsid w:val="00151C45"/>
    <w:rsid w:val="00153815"/>
    <w:rsid w:val="00154C5A"/>
    <w:rsid w:val="00157C69"/>
    <w:rsid w:val="00157EBF"/>
    <w:rsid w:val="00161D2D"/>
    <w:rsid w:val="00170D7B"/>
    <w:rsid w:val="00171D36"/>
    <w:rsid w:val="00175310"/>
    <w:rsid w:val="00175489"/>
    <w:rsid w:val="0018228E"/>
    <w:rsid w:val="00183ED6"/>
    <w:rsid w:val="00186832"/>
    <w:rsid w:val="00186AC3"/>
    <w:rsid w:val="001916A3"/>
    <w:rsid w:val="00194E3D"/>
    <w:rsid w:val="001960FF"/>
    <w:rsid w:val="001962B5"/>
    <w:rsid w:val="001A06E4"/>
    <w:rsid w:val="001A2BFB"/>
    <w:rsid w:val="001A5009"/>
    <w:rsid w:val="001A6226"/>
    <w:rsid w:val="001A6A5A"/>
    <w:rsid w:val="001A6C33"/>
    <w:rsid w:val="001B10BE"/>
    <w:rsid w:val="001B1FA4"/>
    <w:rsid w:val="001B4EE8"/>
    <w:rsid w:val="001B6C5E"/>
    <w:rsid w:val="001B73EF"/>
    <w:rsid w:val="001C1C47"/>
    <w:rsid w:val="001C30BF"/>
    <w:rsid w:val="001C345E"/>
    <w:rsid w:val="001C360E"/>
    <w:rsid w:val="001C390A"/>
    <w:rsid w:val="001C3A35"/>
    <w:rsid w:val="001C3E82"/>
    <w:rsid w:val="001C3EE7"/>
    <w:rsid w:val="001C47C2"/>
    <w:rsid w:val="001C5131"/>
    <w:rsid w:val="001C52BB"/>
    <w:rsid w:val="001D08B2"/>
    <w:rsid w:val="001D1DE8"/>
    <w:rsid w:val="001D1EAE"/>
    <w:rsid w:val="001D6E67"/>
    <w:rsid w:val="001E5269"/>
    <w:rsid w:val="001E59CD"/>
    <w:rsid w:val="001E5F25"/>
    <w:rsid w:val="001F0B1E"/>
    <w:rsid w:val="001F1163"/>
    <w:rsid w:val="001F129A"/>
    <w:rsid w:val="001F1CA8"/>
    <w:rsid w:val="001F56CB"/>
    <w:rsid w:val="001F666E"/>
    <w:rsid w:val="001F686E"/>
    <w:rsid w:val="00203025"/>
    <w:rsid w:val="00206C2B"/>
    <w:rsid w:val="00207720"/>
    <w:rsid w:val="0021321C"/>
    <w:rsid w:val="002162DF"/>
    <w:rsid w:val="0021713A"/>
    <w:rsid w:val="002172DD"/>
    <w:rsid w:val="00217C75"/>
    <w:rsid w:val="00220EA7"/>
    <w:rsid w:val="00223148"/>
    <w:rsid w:val="00224ED8"/>
    <w:rsid w:val="0022623B"/>
    <w:rsid w:val="00227E80"/>
    <w:rsid w:val="00231E5C"/>
    <w:rsid w:val="00231F03"/>
    <w:rsid w:val="002338F7"/>
    <w:rsid w:val="00236750"/>
    <w:rsid w:val="00241DB5"/>
    <w:rsid w:val="00242ECB"/>
    <w:rsid w:val="00243153"/>
    <w:rsid w:val="00243B65"/>
    <w:rsid w:val="0024471E"/>
    <w:rsid w:val="00245E8C"/>
    <w:rsid w:val="00247A85"/>
    <w:rsid w:val="00254725"/>
    <w:rsid w:val="00254D07"/>
    <w:rsid w:val="00256688"/>
    <w:rsid w:val="002566BE"/>
    <w:rsid w:val="0025781E"/>
    <w:rsid w:val="0026265C"/>
    <w:rsid w:val="00274393"/>
    <w:rsid w:val="002743A5"/>
    <w:rsid w:val="002750C9"/>
    <w:rsid w:val="00276EC0"/>
    <w:rsid w:val="00283EDD"/>
    <w:rsid w:val="00284031"/>
    <w:rsid w:val="00285570"/>
    <w:rsid w:val="002904A8"/>
    <w:rsid w:val="00290C5A"/>
    <w:rsid w:val="00290F57"/>
    <w:rsid w:val="002926E5"/>
    <w:rsid w:val="00295416"/>
    <w:rsid w:val="002960D8"/>
    <w:rsid w:val="002A383B"/>
    <w:rsid w:val="002A3D8F"/>
    <w:rsid w:val="002A5830"/>
    <w:rsid w:val="002B6041"/>
    <w:rsid w:val="002C0E02"/>
    <w:rsid w:val="002C236C"/>
    <w:rsid w:val="002C50B7"/>
    <w:rsid w:val="002C6414"/>
    <w:rsid w:val="002C7243"/>
    <w:rsid w:val="002D1D72"/>
    <w:rsid w:val="002D4AC3"/>
    <w:rsid w:val="002D57E9"/>
    <w:rsid w:val="002D6A26"/>
    <w:rsid w:val="002D7D34"/>
    <w:rsid w:val="002E131E"/>
    <w:rsid w:val="002E21D2"/>
    <w:rsid w:val="002E2C85"/>
    <w:rsid w:val="002E33F3"/>
    <w:rsid w:val="002E5FBF"/>
    <w:rsid w:val="002F0E49"/>
    <w:rsid w:val="002F3B43"/>
    <w:rsid w:val="002F4E57"/>
    <w:rsid w:val="002F54C3"/>
    <w:rsid w:val="002F6FF1"/>
    <w:rsid w:val="002F7672"/>
    <w:rsid w:val="003005CD"/>
    <w:rsid w:val="003015DC"/>
    <w:rsid w:val="00302737"/>
    <w:rsid w:val="00304546"/>
    <w:rsid w:val="00305F4B"/>
    <w:rsid w:val="0030644C"/>
    <w:rsid w:val="003070DF"/>
    <w:rsid w:val="0031074E"/>
    <w:rsid w:val="00310BB8"/>
    <w:rsid w:val="00312DD5"/>
    <w:rsid w:val="003139F5"/>
    <w:rsid w:val="00313CA3"/>
    <w:rsid w:val="00314CA3"/>
    <w:rsid w:val="003161BA"/>
    <w:rsid w:val="003206BD"/>
    <w:rsid w:val="003231CB"/>
    <w:rsid w:val="003234A1"/>
    <w:rsid w:val="00331B04"/>
    <w:rsid w:val="00333078"/>
    <w:rsid w:val="00333227"/>
    <w:rsid w:val="003344D7"/>
    <w:rsid w:val="00336134"/>
    <w:rsid w:val="00336EA9"/>
    <w:rsid w:val="00340C74"/>
    <w:rsid w:val="00345BEC"/>
    <w:rsid w:val="003525E9"/>
    <w:rsid w:val="00352C53"/>
    <w:rsid w:val="00354CC1"/>
    <w:rsid w:val="00354F42"/>
    <w:rsid w:val="003550BF"/>
    <w:rsid w:val="00356A3D"/>
    <w:rsid w:val="00357329"/>
    <w:rsid w:val="0036095D"/>
    <w:rsid w:val="00361C62"/>
    <w:rsid w:val="00362ECB"/>
    <w:rsid w:val="0036450F"/>
    <w:rsid w:val="00364C4C"/>
    <w:rsid w:val="00365697"/>
    <w:rsid w:val="003670AC"/>
    <w:rsid w:val="00367780"/>
    <w:rsid w:val="0036784D"/>
    <w:rsid w:val="0037794C"/>
    <w:rsid w:val="00380334"/>
    <w:rsid w:val="00381079"/>
    <w:rsid w:val="00381A85"/>
    <w:rsid w:val="003825AF"/>
    <w:rsid w:val="003827D3"/>
    <w:rsid w:val="003828EB"/>
    <w:rsid w:val="00382A5A"/>
    <w:rsid w:val="0038549B"/>
    <w:rsid w:val="00390281"/>
    <w:rsid w:val="003905A6"/>
    <w:rsid w:val="003905F8"/>
    <w:rsid w:val="00394CC2"/>
    <w:rsid w:val="003A06C6"/>
    <w:rsid w:val="003A1AB4"/>
    <w:rsid w:val="003A1C82"/>
    <w:rsid w:val="003A23D0"/>
    <w:rsid w:val="003A3645"/>
    <w:rsid w:val="003A453A"/>
    <w:rsid w:val="003A5227"/>
    <w:rsid w:val="003A5A67"/>
    <w:rsid w:val="003A6309"/>
    <w:rsid w:val="003B0254"/>
    <w:rsid w:val="003B1AC3"/>
    <w:rsid w:val="003B1CAA"/>
    <w:rsid w:val="003B40BD"/>
    <w:rsid w:val="003C0727"/>
    <w:rsid w:val="003C085A"/>
    <w:rsid w:val="003C08E1"/>
    <w:rsid w:val="003C180B"/>
    <w:rsid w:val="003C2A87"/>
    <w:rsid w:val="003C7234"/>
    <w:rsid w:val="003D10A6"/>
    <w:rsid w:val="003D1B9D"/>
    <w:rsid w:val="003D4B66"/>
    <w:rsid w:val="003D759E"/>
    <w:rsid w:val="003E309C"/>
    <w:rsid w:val="003F001B"/>
    <w:rsid w:val="003F211B"/>
    <w:rsid w:val="003F4822"/>
    <w:rsid w:val="003F50FD"/>
    <w:rsid w:val="003F58FB"/>
    <w:rsid w:val="00400034"/>
    <w:rsid w:val="00400A0E"/>
    <w:rsid w:val="00407945"/>
    <w:rsid w:val="00407F05"/>
    <w:rsid w:val="00413A49"/>
    <w:rsid w:val="00413AE6"/>
    <w:rsid w:val="004142F4"/>
    <w:rsid w:val="004150E6"/>
    <w:rsid w:val="00416FFD"/>
    <w:rsid w:val="00423576"/>
    <w:rsid w:val="004324FB"/>
    <w:rsid w:val="004349C6"/>
    <w:rsid w:val="00434A54"/>
    <w:rsid w:val="00435927"/>
    <w:rsid w:val="00436FB1"/>
    <w:rsid w:val="004370D3"/>
    <w:rsid w:val="00440A43"/>
    <w:rsid w:val="00440DB8"/>
    <w:rsid w:val="00442769"/>
    <w:rsid w:val="00444A8A"/>
    <w:rsid w:val="00445ABC"/>
    <w:rsid w:val="00445F0B"/>
    <w:rsid w:val="00446528"/>
    <w:rsid w:val="00447060"/>
    <w:rsid w:val="0044759A"/>
    <w:rsid w:val="004476A2"/>
    <w:rsid w:val="0045185C"/>
    <w:rsid w:val="004529F7"/>
    <w:rsid w:val="00452C10"/>
    <w:rsid w:val="00456029"/>
    <w:rsid w:val="00456F30"/>
    <w:rsid w:val="00461061"/>
    <w:rsid w:val="00461A10"/>
    <w:rsid w:val="004645EF"/>
    <w:rsid w:val="00465B75"/>
    <w:rsid w:val="00467179"/>
    <w:rsid w:val="00474415"/>
    <w:rsid w:val="00474511"/>
    <w:rsid w:val="00474808"/>
    <w:rsid w:val="00474B2A"/>
    <w:rsid w:val="00480C27"/>
    <w:rsid w:val="00484AEF"/>
    <w:rsid w:val="00484C05"/>
    <w:rsid w:val="004924F8"/>
    <w:rsid w:val="00492C8D"/>
    <w:rsid w:val="004930D2"/>
    <w:rsid w:val="004973A6"/>
    <w:rsid w:val="004A133F"/>
    <w:rsid w:val="004A2AA0"/>
    <w:rsid w:val="004A5810"/>
    <w:rsid w:val="004A67CB"/>
    <w:rsid w:val="004B3006"/>
    <w:rsid w:val="004B4C60"/>
    <w:rsid w:val="004B5F0A"/>
    <w:rsid w:val="004B603D"/>
    <w:rsid w:val="004B65E2"/>
    <w:rsid w:val="004B6FBD"/>
    <w:rsid w:val="004B701C"/>
    <w:rsid w:val="004C3A2D"/>
    <w:rsid w:val="004C4AFD"/>
    <w:rsid w:val="004C6CC6"/>
    <w:rsid w:val="004D0665"/>
    <w:rsid w:val="004D0D4A"/>
    <w:rsid w:val="004D1D0D"/>
    <w:rsid w:val="004D76A2"/>
    <w:rsid w:val="004D7D02"/>
    <w:rsid w:val="004E00E6"/>
    <w:rsid w:val="004E15D8"/>
    <w:rsid w:val="004E3125"/>
    <w:rsid w:val="004E43CF"/>
    <w:rsid w:val="004E4805"/>
    <w:rsid w:val="004E6267"/>
    <w:rsid w:val="004E7E4C"/>
    <w:rsid w:val="004F09A0"/>
    <w:rsid w:val="004F0A8F"/>
    <w:rsid w:val="004F1362"/>
    <w:rsid w:val="004F165A"/>
    <w:rsid w:val="004F1936"/>
    <w:rsid w:val="004F42CF"/>
    <w:rsid w:val="004F5764"/>
    <w:rsid w:val="004F57E7"/>
    <w:rsid w:val="004F5BCF"/>
    <w:rsid w:val="00500EF8"/>
    <w:rsid w:val="005025BB"/>
    <w:rsid w:val="005029D0"/>
    <w:rsid w:val="00506194"/>
    <w:rsid w:val="00506A86"/>
    <w:rsid w:val="00507173"/>
    <w:rsid w:val="00507BA6"/>
    <w:rsid w:val="005109DB"/>
    <w:rsid w:val="0051504F"/>
    <w:rsid w:val="00515B98"/>
    <w:rsid w:val="005214D1"/>
    <w:rsid w:val="00522235"/>
    <w:rsid w:val="005256D1"/>
    <w:rsid w:val="00526948"/>
    <w:rsid w:val="005319CA"/>
    <w:rsid w:val="005323E9"/>
    <w:rsid w:val="0053263D"/>
    <w:rsid w:val="00532CB8"/>
    <w:rsid w:val="0053366E"/>
    <w:rsid w:val="00536CE5"/>
    <w:rsid w:val="0053742D"/>
    <w:rsid w:val="00537C80"/>
    <w:rsid w:val="00543692"/>
    <w:rsid w:val="00543815"/>
    <w:rsid w:val="005476F1"/>
    <w:rsid w:val="00550A52"/>
    <w:rsid w:val="00551470"/>
    <w:rsid w:val="00551653"/>
    <w:rsid w:val="00552B4C"/>
    <w:rsid w:val="00553368"/>
    <w:rsid w:val="00554127"/>
    <w:rsid w:val="00560B0C"/>
    <w:rsid w:val="005649D6"/>
    <w:rsid w:val="0057102E"/>
    <w:rsid w:val="005721DD"/>
    <w:rsid w:val="00573C9C"/>
    <w:rsid w:val="0057673E"/>
    <w:rsid w:val="00580F41"/>
    <w:rsid w:val="00584024"/>
    <w:rsid w:val="005840DC"/>
    <w:rsid w:val="005852C5"/>
    <w:rsid w:val="00587C66"/>
    <w:rsid w:val="005909EC"/>
    <w:rsid w:val="005A0C66"/>
    <w:rsid w:val="005A160A"/>
    <w:rsid w:val="005A1C72"/>
    <w:rsid w:val="005A236C"/>
    <w:rsid w:val="005B0817"/>
    <w:rsid w:val="005B104C"/>
    <w:rsid w:val="005B167A"/>
    <w:rsid w:val="005B3588"/>
    <w:rsid w:val="005B4956"/>
    <w:rsid w:val="005B5472"/>
    <w:rsid w:val="005B5FF2"/>
    <w:rsid w:val="005B6C9F"/>
    <w:rsid w:val="005B7C7D"/>
    <w:rsid w:val="005C0B6F"/>
    <w:rsid w:val="005C713C"/>
    <w:rsid w:val="005C7CA7"/>
    <w:rsid w:val="005D13A4"/>
    <w:rsid w:val="005D191E"/>
    <w:rsid w:val="005D3D27"/>
    <w:rsid w:val="005D5223"/>
    <w:rsid w:val="005D6A3F"/>
    <w:rsid w:val="005D6E9E"/>
    <w:rsid w:val="005E1369"/>
    <w:rsid w:val="005E136E"/>
    <w:rsid w:val="005E3952"/>
    <w:rsid w:val="005E769A"/>
    <w:rsid w:val="005F04EB"/>
    <w:rsid w:val="005F06CE"/>
    <w:rsid w:val="005F1321"/>
    <w:rsid w:val="005F2D73"/>
    <w:rsid w:val="005F3ECE"/>
    <w:rsid w:val="005F704C"/>
    <w:rsid w:val="005F7EF4"/>
    <w:rsid w:val="00602045"/>
    <w:rsid w:val="006024C6"/>
    <w:rsid w:val="00606C32"/>
    <w:rsid w:val="0060713C"/>
    <w:rsid w:val="006072A5"/>
    <w:rsid w:val="0060793D"/>
    <w:rsid w:val="00607E24"/>
    <w:rsid w:val="0061137D"/>
    <w:rsid w:val="00612AC4"/>
    <w:rsid w:val="00613A46"/>
    <w:rsid w:val="00614924"/>
    <w:rsid w:val="006159E9"/>
    <w:rsid w:val="006179D9"/>
    <w:rsid w:val="006207EF"/>
    <w:rsid w:val="00622F2C"/>
    <w:rsid w:val="0062445F"/>
    <w:rsid w:val="00625F94"/>
    <w:rsid w:val="006267F2"/>
    <w:rsid w:val="00631042"/>
    <w:rsid w:val="00631A3D"/>
    <w:rsid w:val="00631CDD"/>
    <w:rsid w:val="006320B0"/>
    <w:rsid w:val="00632A45"/>
    <w:rsid w:val="006342A5"/>
    <w:rsid w:val="00640CF5"/>
    <w:rsid w:val="00641346"/>
    <w:rsid w:val="00642438"/>
    <w:rsid w:val="006425CF"/>
    <w:rsid w:val="00643C67"/>
    <w:rsid w:val="00644FB1"/>
    <w:rsid w:val="00645399"/>
    <w:rsid w:val="00650B06"/>
    <w:rsid w:val="00650E1B"/>
    <w:rsid w:val="00651C27"/>
    <w:rsid w:val="00662C36"/>
    <w:rsid w:val="00662E70"/>
    <w:rsid w:val="00665013"/>
    <w:rsid w:val="00665E70"/>
    <w:rsid w:val="00671593"/>
    <w:rsid w:val="00671EF4"/>
    <w:rsid w:val="00671F7C"/>
    <w:rsid w:val="00681396"/>
    <w:rsid w:val="00681F5E"/>
    <w:rsid w:val="006820BD"/>
    <w:rsid w:val="00684570"/>
    <w:rsid w:val="0068777B"/>
    <w:rsid w:val="00687B17"/>
    <w:rsid w:val="00690718"/>
    <w:rsid w:val="0069185B"/>
    <w:rsid w:val="00691F30"/>
    <w:rsid w:val="00692931"/>
    <w:rsid w:val="00697384"/>
    <w:rsid w:val="006A5580"/>
    <w:rsid w:val="006A74FB"/>
    <w:rsid w:val="006B09DE"/>
    <w:rsid w:val="006B24B8"/>
    <w:rsid w:val="006B2FBF"/>
    <w:rsid w:val="006B336E"/>
    <w:rsid w:val="006C10CF"/>
    <w:rsid w:val="006D14B1"/>
    <w:rsid w:val="006D1541"/>
    <w:rsid w:val="006D1C5E"/>
    <w:rsid w:val="006D7F78"/>
    <w:rsid w:val="006E0A39"/>
    <w:rsid w:val="006E3520"/>
    <w:rsid w:val="006E3EEF"/>
    <w:rsid w:val="006E4825"/>
    <w:rsid w:val="006E6FB9"/>
    <w:rsid w:val="006E7CF1"/>
    <w:rsid w:val="006F249A"/>
    <w:rsid w:val="006F5A1C"/>
    <w:rsid w:val="00702AC3"/>
    <w:rsid w:val="007059C4"/>
    <w:rsid w:val="00706974"/>
    <w:rsid w:val="00706984"/>
    <w:rsid w:val="0071163B"/>
    <w:rsid w:val="0071525D"/>
    <w:rsid w:val="00715930"/>
    <w:rsid w:val="00716141"/>
    <w:rsid w:val="0072029C"/>
    <w:rsid w:val="00722DFC"/>
    <w:rsid w:val="00730AD7"/>
    <w:rsid w:val="00732BC9"/>
    <w:rsid w:val="00733B1C"/>
    <w:rsid w:val="00735E65"/>
    <w:rsid w:val="007361FB"/>
    <w:rsid w:val="0074043D"/>
    <w:rsid w:val="00742D01"/>
    <w:rsid w:val="007433CC"/>
    <w:rsid w:val="00743F97"/>
    <w:rsid w:val="00745A12"/>
    <w:rsid w:val="00747FE7"/>
    <w:rsid w:val="00755BCD"/>
    <w:rsid w:val="00757A37"/>
    <w:rsid w:val="0076114E"/>
    <w:rsid w:val="00763F24"/>
    <w:rsid w:val="00770A4B"/>
    <w:rsid w:val="00770FB9"/>
    <w:rsid w:val="007722D6"/>
    <w:rsid w:val="00772CFD"/>
    <w:rsid w:val="007771E1"/>
    <w:rsid w:val="00777DA0"/>
    <w:rsid w:val="00777E12"/>
    <w:rsid w:val="007817D5"/>
    <w:rsid w:val="00784507"/>
    <w:rsid w:val="007929B1"/>
    <w:rsid w:val="007950E3"/>
    <w:rsid w:val="007A1EC7"/>
    <w:rsid w:val="007A3F91"/>
    <w:rsid w:val="007A41C2"/>
    <w:rsid w:val="007B2FD2"/>
    <w:rsid w:val="007B7FA0"/>
    <w:rsid w:val="007C022B"/>
    <w:rsid w:val="007C1BDA"/>
    <w:rsid w:val="007C3289"/>
    <w:rsid w:val="007C35EA"/>
    <w:rsid w:val="007C673C"/>
    <w:rsid w:val="007C6A28"/>
    <w:rsid w:val="007C7CD3"/>
    <w:rsid w:val="007D139C"/>
    <w:rsid w:val="007D2856"/>
    <w:rsid w:val="007D35AD"/>
    <w:rsid w:val="007D3D79"/>
    <w:rsid w:val="007D5090"/>
    <w:rsid w:val="007D59FB"/>
    <w:rsid w:val="007E2FC6"/>
    <w:rsid w:val="007E598B"/>
    <w:rsid w:val="007E6151"/>
    <w:rsid w:val="007E7CAD"/>
    <w:rsid w:val="007F04C6"/>
    <w:rsid w:val="007F0A16"/>
    <w:rsid w:val="007F1031"/>
    <w:rsid w:val="007F14E2"/>
    <w:rsid w:val="007F482F"/>
    <w:rsid w:val="007F5EE0"/>
    <w:rsid w:val="007F7FC0"/>
    <w:rsid w:val="00801F17"/>
    <w:rsid w:val="00803D86"/>
    <w:rsid w:val="0080435B"/>
    <w:rsid w:val="00804CC3"/>
    <w:rsid w:val="008104A6"/>
    <w:rsid w:val="008129EB"/>
    <w:rsid w:val="00814B2A"/>
    <w:rsid w:val="00815389"/>
    <w:rsid w:val="008163DE"/>
    <w:rsid w:val="00820444"/>
    <w:rsid w:val="0082077D"/>
    <w:rsid w:val="008224A2"/>
    <w:rsid w:val="008228F6"/>
    <w:rsid w:val="00824C00"/>
    <w:rsid w:val="0082569D"/>
    <w:rsid w:val="00826D47"/>
    <w:rsid w:val="00833E3E"/>
    <w:rsid w:val="0083616A"/>
    <w:rsid w:val="0083661E"/>
    <w:rsid w:val="008406FE"/>
    <w:rsid w:val="008436CA"/>
    <w:rsid w:val="00847440"/>
    <w:rsid w:val="008505CA"/>
    <w:rsid w:val="0085291D"/>
    <w:rsid w:val="0085293C"/>
    <w:rsid w:val="00852EF8"/>
    <w:rsid w:val="0085361B"/>
    <w:rsid w:val="00853A94"/>
    <w:rsid w:val="00854830"/>
    <w:rsid w:val="00860C87"/>
    <w:rsid w:val="0086117A"/>
    <w:rsid w:val="008638CA"/>
    <w:rsid w:val="008660BA"/>
    <w:rsid w:val="00870A7D"/>
    <w:rsid w:val="00871DC5"/>
    <w:rsid w:val="00876585"/>
    <w:rsid w:val="00876715"/>
    <w:rsid w:val="00882C75"/>
    <w:rsid w:val="00882FDD"/>
    <w:rsid w:val="008837DD"/>
    <w:rsid w:val="00886738"/>
    <w:rsid w:val="00890D6B"/>
    <w:rsid w:val="00891DBC"/>
    <w:rsid w:val="008977F7"/>
    <w:rsid w:val="008A1152"/>
    <w:rsid w:val="008A1ED7"/>
    <w:rsid w:val="008A40AE"/>
    <w:rsid w:val="008B03F3"/>
    <w:rsid w:val="008B0F8C"/>
    <w:rsid w:val="008B1CF6"/>
    <w:rsid w:val="008B2118"/>
    <w:rsid w:val="008B2DE0"/>
    <w:rsid w:val="008B3F71"/>
    <w:rsid w:val="008B4709"/>
    <w:rsid w:val="008B5309"/>
    <w:rsid w:val="008B55A5"/>
    <w:rsid w:val="008B5F1C"/>
    <w:rsid w:val="008B7211"/>
    <w:rsid w:val="008C1699"/>
    <w:rsid w:val="008C18C2"/>
    <w:rsid w:val="008C1AE5"/>
    <w:rsid w:val="008C3AFF"/>
    <w:rsid w:val="008D0AC9"/>
    <w:rsid w:val="008D1CE1"/>
    <w:rsid w:val="008D23D0"/>
    <w:rsid w:val="008D300B"/>
    <w:rsid w:val="008D5B3F"/>
    <w:rsid w:val="00902A48"/>
    <w:rsid w:val="00903F81"/>
    <w:rsid w:val="009040E2"/>
    <w:rsid w:val="00904C26"/>
    <w:rsid w:val="009056BF"/>
    <w:rsid w:val="00905779"/>
    <w:rsid w:val="0090640C"/>
    <w:rsid w:val="00910366"/>
    <w:rsid w:val="00911176"/>
    <w:rsid w:val="00913C9F"/>
    <w:rsid w:val="00913F83"/>
    <w:rsid w:val="00914C5D"/>
    <w:rsid w:val="009200F2"/>
    <w:rsid w:val="009221F9"/>
    <w:rsid w:val="009222FE"/>
    <w:rsid w:val="00923280"/>
    <w:rsid w:val="00923A71"/>
    <w:rsid w:val="009278AC"/>
    <w:rsid w:val="009302F5"/>
    <w:rsid w:val="00930964"/>
    <w:rsid w:val="00930DCC"/>
    <w:rsid w:val="00931487"/>
    <w:rsid w:val="0093244B"/>
    <w:rsid w:val="00934E8D"/>
    <w:rsid w:val="00935F16"/>
    <w:rsid w:val="00936739"/>
    <w:rsid w:val="00940205"/>
    <w:rsid w:val="00943FEC"/>
    <w:rsid w:val="00945EF9"/>
    <w:rsid w:val="009462A5"/>
    <w:rsid w:val="0095184E"/>
    <w:rsid w:val="00955802"/>
    <w:rsid w:val="009562A8"/>
    <w:rsid w:val="00956651"/>
    <w:rsid w:val="00956684"/>
    <w:rsid w:val="00957EBE"/>
    <w:rsid w:val="00961940"/>
    <w:rsid w:val="00961EAD"/>
    <w:rsid w:val="0096378E"/>
    <w:rsid w:val="0096733A"/>
    <w:rsid w:val="00970FC9"/>
    <w:rsid w:val="00970FD3"/>
    <w:rsid w:val="00972BD3"/>
    <w:rsid w:val="00975C11"/>
    <w:rsid w:val="009816A3"/>
    <w:rsid w:val="00982ABF"/>
    <w:rsid w:val="00984742"/>
    <w:rsid w:val="00986342"/>
    <w:rsid w:val="009864D4"/>
    <w:rsid w:val="00986FCD"/>
    <w:rsid w:val="00990245"/>
    <w:rsid w:val="00994817"/>
    <w:rsid w:val="00994FC4"/>
    <w:rsid w:val="00997FE9"/>
    <w:rsid w:val="009A0F34"/>
    <w:rsid w:val="009A5EB2"/>
    <w:rsid w:val="009A6207"/>
    <w:rsid w:val="009A725A"/>
    <w:rsid w:val="009B225C"/>
    <w:rsid w:val="009B3A59"/>
    <w:rsid w:val="009B40C7"/>
    <w:rsid w:val="009B495A"/>
    <w:rsid w:val="009B55CA"/>
    <w:rsid w:val="009B59C0"/>
    <w:rsid w:val="009B5A22"/>
    <w:rsid w:val="009C0DA0"/>
    <w:rsid w:val="009C14EE"/>
    <w:rsid w:val="009C26C8"/>
    <w:rsid w:val="009C2B3F"/>
    <w:rsid w:val="009C47F7"/>
    <w:rsid w:val="009C5021"/>
    <w:rsid w:val="009C55BA"/>
    <w:rsid w:val="009D67BE"/>
    <w:rsid w:val="009D7F03"/>
    <w:rsid w:val="009D7F4F"/>
    <w:rsid w:val="009E0745"/>
    <w:rsid w:val="009E2FE9"/>
    <w:rsid w:val="009E311B"/>
    <w:rsid w:val="009E5579"/>
    <w:rsid w:val="009E6F39"/>
    <w:rsid w:val="009F1573"/>
    <w:rsid w:val="009F276C"/>
    <w:rsid w:val="009F424F"/>
    <w:rsid w:val="009F46AF"/>
    <w:rsid w:val="009F64B6"/>
    <w:rsid w:val="009F7F9F"/>
    <w:rsid w:val="00A00C9C"/>
    <w:rsid w:val="00A02702"/>
    <w:rsid w:val="00A02AEB"/>
    <w:rsid w:val="00A04580"/>
    <w:rsid w:val="00A057FF"/>
    <w:rsid w:val="00A0753F"/>
    <w:rsid w:val="00A13F5C"/>
    <w:rsid w:val="00A14131"/>
    <w:rsid w:val="00A151F0"/>
    <w:rsid w:val="00A15B26"/>
    <w:rsid w:val="00A17B61"/>
    <w:rsid w:val="00A21DA6"/>
    <w:rsid w:val="00A32DC6"/>
    <w:rsid w:val="00A356E3"/>
    <w:rsid w:val="00A35E9E"/>
    <w:rsid w:val="00A36909"/>
    <w:rsid w:val="00A36EF3"/>
    <w:rsid w:val="00A4588E"/>
    <w:rsid w:val="00A55DFC"/>
    <w:rsid w:val="00A56349"/>
    <w:rsid w:val="00A56892"/>
    <w:rsid w:val="00A65BCB"/>
    <w:rsid w:val="00A66510"/>
    <w:rsid w:val="00A67855"/>
    <w:rsid w:val="00A679F0"/>
    <w:rsid w:val="00A7007B"/>
    <w:rsid w:val="00A73AFB"/>
    <w:rsid w:val="00A74E2E"/>
    <w:rsid w:val="00A776D3"/>
    <w:rsid w:val="00A77781"/>
    <w:rsid w:val="00A815B7"/>
    <w:rsid w:val="00A81DD7"/>
    <w:rsid w:val="00A82B4C"/>
    <w:rsid w:val="00A82F97"/>
    <w:rsid w:val="00A83E55"/>
    <w:rsid w:val="00A85D1A"/>
    <w:rsid w:val="00A87AE6"/>
    <w:rsid w:val="00A94AE5"/>
    <w:rsid w:val="00A95218"/>
    <w:rsid w:val="00A97D5F"/>
    <w:rsid w:val="00AA0270"/>
    <w:rsid w:val="00AA0576"/>
    <w:rsid w:val="00AA35D8"/>
    <w:rsid w:val="00AA372A"/>
    <w:rsid w:val="00AA6E44"/>
    <w:rsid w:val="00AB03A5"/>
    <w:rsid w:val="00AB0A8A"/>
    <w:rsid w:val="00AB6BA6"/>
    <w:rsid w:val="00AB6D4A"/>
    <w:rsid w:val="00AB760D"/>
    <w:rsid w:val="00AB7CCB"/>
    <w:rsid w:val="00AC02D9"/>
    <w:rsid w:val="00AC0427"/>
    <w:rsid w:val="00AC3A37"/>
    <w:rsid w:val="00AC4834"/>
    <w:rsid w:val="00AC52F0"/>
    <w:rsid w:val="00AD1BC1"/>
    <w:rsid w:val="00AD244D"/>
    <w:rsid w:val="00AD3222"/>
    <w:rsid w:val="00AD43C2"/>
    <w:rsid w:val="00AD790C"/>
    <w:rsid w:val="00AE0197"/>
    <w:rsid w:val="00AE054D"/>
    <w:rsid w:val="00AE5619"/>
    <w:rsid w:val="00AE5816"/>
    <w:rsid w:val="00AE6CAD"/>
    <w:rsid w:val="00AF0109"/>
    <w:rsid w:val="00AF014A"/>
    <w:rsid w:val="00AF4147"/>
    <w:rsid w:val="00AF75F5"/>
    <w:rsid w:val="00B01A31"/>
    <w:rsid w:val="00B04622"/>
    <w:rsid w:val="00B06181"/>
    <w:rsid w:val="00B110F1"/>
    <w:rsid w:val="00B114E6"/>
    <w:rsid w:val="00B1463D"/>
    <w:rsid w:val="00B14868"/>
    <w:rsid w:val="00B1697A"/>
    <w:rsid w:val="00B16A47"/>
    <w:rsid w:val="00B16EAF"/>
    <w:rsid w:val="00B20896"/>
    <w:rsid w:val="00B20A2C"/>
    <w:rsid w:val="00B21528"/>
    <w:rsid w:val="00B22588"/>
    <w:rsid w:val="00B22DB9"/>
    <w:rsid w:val="00B239EB"/>
    <w:rsid w:val="00B26268"/>
    <w:rsid w:val="00B26E27"/>
    <w:rsid w:val="00B26EA5"/>
    <w:rsid w:val="00B30492"/>
    <w:rsid w:val="00B30A6F"/>
    <w:rsid w:val="00B30B27"/>
    <w:rsid w:val="00B346E7"/>
    <w:rsid w:val="00B365B5"/>
    <w:rsid w:val="00B37A83"/>
    <w:rsid w:val="00B40CC7"/>
    <w:rsid w:val="00B42951"/>
    <w:rsid w:val="00B513B0"/>
    <w:rsid w:val="00B520F1"/>
    <w:rsid w:val="00B52DCA"/>
    <w:rsid w:val="00B56089"/>
    <w:rsid w:val="00B565CD"/>
    <w:rsid w:val="00B568F4"/>
    <w:rsid w:val="00B56A69"/>
    <w:rsid w:val="00B56D29"/>
    <w:rsid w:val="00B57CBB"/>
    <w:rsid w:val="00B629D9"/>
    <w:rsid w:val="00B631D2"/>
    <w:rsid w:val="00B64EC7"/>
    <w:rsid w:val="00B66D17"/>
    <w:rsid w:val="00B67DB7"/>
    <w:rsid w:val="00B728E3"/>
    <w:rsid w:val="00B751E5"/>
    <w:rsid w:val="00B82095"/>
    <w:rsid w:val="00B831A4"/>
    <w:rsid w:val="00B8383A"/>
    <w:rsid w:val="00B843B4"/>
    <w:rsid w:val="00B86D49"/>
    <w:rsid w:val="00B92A56"/>
    <w:rsid w:val="00B9336C"/>
    <w:rsid w:val="00B96C61"/>
    <w:rsid w:val="00B97018"/>
    <w:rsid w:val="00BA1827"/>
    <w:rsid w:val="00BA2FF3"/>
    <w:rsid w:val="00BA5B54"/>
    <w:rsid w:val="00BA70A2"/>
    <w:rsid w:val="00BA71B3"/>
    <w:rsid w:val="00BB345A"/>
    <w:rsid w:val="00BC2C18"/>
    <w:rsid w:val="00BC3253"/>
    <w:rsid w:val="00BC3F96"/>
    <w:rsid w:val="00BC4ACE"/>
    <w:rsid w:val="00BC54FF"/>
    <w:rsid w:val="00BC5DD2"/>
    <w:rsid w:val="00BC7100"/>
    <w:rsid w:val="00BD18FF"/>
    <w:rsid w:val="00BD2BB1"/>
    <w:rsid w:val="00BD48C9"/>
    <w:rsid w:val="00BD51C7"/>
    <w:rsid w:val="00BD66DB"/>
    <w:rsid w:val="00BD6B36"/>
    <w:rsid w:val="00BE03D6"/>
    <w:rsid w:val="00BE4EAA"/>
    <w:rsid w:val="00BE6DC5"/>
    <w:rsid w:val="00BF0E5B"/>
    <w:rsid w:val="00BF2299"/>
    <w:rsid w:val="00BF2D30"/>
    <w:rsid w:val="00BF3F8F"/>
    <w:rsid w:val="00BF4A15"/>
    <w:rsid w:val="00BF5556"/>
    <w:rsid w:val="00BF75D5"/>
    <w:rsid w:val="00C0074C"/>
    <w:rsid w:val="00C026D4"/>
    <w:rsid w:val="00C06834"/>
    <w:rsid w:val="00C13220"/>
    <w:rsid w:val="00C13278"/>
    <w:rsid w:val="00C13EA6"/>
    <w:rsid w:val="00C1411A"/>
    <w:rsid w:val="00C15D4F"/>
    <w:rsid w:val="00C21877"/>
    <w:rsid w:val="00C23566"/>
    <w:rsid w:val="00C23FA2"/>
    <w:rsid w:val="00C2544F"/>
    <w:rsid w:val="00C26651"/>
    <w:rsid w:val="00C30CEA"/>
    <w:rsid w:val="00C30F93"/>
    <w:rsid w:val="00C311E2"/>
    <w:rsid w:val="00C344FF"/>
    <w:rsid w:val="00C3760E"/>
    <w:rsid w:val="00C40AA3"/>
    <w:rsid w:val="00C41E12"/>
    <w:rsid w:val="00C42DCA"/>
    <w:rsid w:val="00C43800"/>
    <w:rsid w:val="00C44D15"/>
    <w:rsid w:val="00C50777"/>
    <w:rsid w:val="00C545F8"/>
    <w:rsid w:val="00C63139"/>
    <w:rsid w:val="00C631F4"/>
    <w:rsid w:val="00C6416F"/>
    <w:rsid w:val="00C64FFB"/>
    <w:rsid w:val="00C71FCA"/>
    <w:rsid w:val="00C76375"/>
    <w:rsid w:val="00C8326A"/>
    <w:rsid w:val="00C84D73"/>
    <w:rsid w:val="00C8509C"/>
    <w:rsid w:val="00C857D9"/>
    <w:rsid w:val="00C90A9E"/>
    <w:rsid w:val="00C936AE"/>
    <w:rsid w:val="00C943BD"/>
    <w:rsid w:val="00C958B6"/>
    <w:rsid w:val="00C9616F"/>
    <w:rsid w:val="00C9648E"/>
    <w:rsid w:val="00C97D64"/>
    <w:rsid w:val="00CA027D"/>
    <w:rsid w:val="00CA0489"/>
    <w:rsid w:val="00CA30DD"/>
    <w:rsid w:val="00CA423A"/>
    <w:rsid w:val="00CA6DA9"/>
    <w:rsid w:val="00CA72C7"/>
    <w:rsid w:val="00CA7484"/>
    <w:rsid w:val="00CB13ED"/>
    <w:rsid w:val="00CB1436"/>
    <w:rsid w:val="00CB3981"/>
    <w:rsid w:val="00CB5F7E"/>
    <w:rsid w:val="00CC2D33"/>
    <w:rsid w:val="00CC3750"/>
    <w:rsid w:val="00CC3F58"/>
    <w:rsid w:val="00CC64DA"/>
    <w:rsid w:val="00CD0A05"/>
    <w:rsid w:val="00CD1D7C"/>
    <w:rsid w:val="00CD29F3"/>
    <w:rsid w:val="00CE22BA"/>
    <w:rsid w:val="00CE2D24"/>
    <w:rsid w:val="00CE2FE6"/>
    <w:rsid w:val="00CE361E"/>
    <w:rsid w:val="00CE7002"/>
    <w:rsid w:val="00CF09E3"/>
    <w:rsid w:val="00CF17D6"/>
    <w:rsid w:val="00CF31E2"/>
    <w:rsid w:val="00CF3413"/>
    <w:rsid w:val="00CF764D"/>
    <w:rsid w:val="00CF7FDA"/>
    <w:rsid w:val="00D00C8A"/>
    <w:rsid w:val="00D01AA9"/>
    <w:rsid w:val="00D0209F"/>
    <w:rsid w:val="00D02105"/>
    <w:rsid w:val="00D03291"/>
    <w:rsid w:val="00D034BB"/>
    <w:rsid w:val="00D04AAF"/>
    <w:rsid w:val="00D062FD"/>
    <w:rsid w:val="00D06825"/>
    <w:rsid w:val="00D1020D"/>
    <w:rsid w:val="00D10285"/>
    <w:rsid w:val="00D10D00"/>
    <w:rsid w:val="00D15DC4"/>
    <w:rsid w:val="00D213CD"/>
    <w:rsid w:val="00D24607"/>
    <w:rsid w:val="00D25B92"/>
    <w:rsid w:val="00D27113"/>
    <w:rsid w:val="00D3126E"/>
    <w:rsid w:val="00D3358D"/>
    <w:rsid w:val="00D34F73"/>
    <w:rsid w:val="00D35884"/>
    <w:rsid w:val="00D368AE"/>
    <w:rsid w:val="00D36A8D"/>
    <w:rsid w:val="00D40DA6"/>
    <w:rsid w:val="00D43A02"/>
    <w:rsid w:val="00D464BC"/>
    <w:rsid w:val="00D513F0"/>
    <w:rsid w:val="00D53EEA"/>
    <w:rsid w:val="00D56718"/>
    <w:rsid w:val="00D56E6E"/>
    <w:rsid w:val="00D6132F"/>
    <w:rsid w:val="00D6146E"/>
    <w:rsid w:val="00D61FAB"/>
    <w:rsid w:val="00D62BB1"/>
    <w:rsid w:val="00D63B7D"/>
    <w:rsid w:val="00D63F14"/>
    <w:rsid w:val="00D65639"/>
    <w:rsid w:val="00D66C68"/>
    <w:rsid w:val="00D805D1"/>
    <w:rsid w:val="00D83DBB"/>
    <w:rsid w:val="00D844D7"/>
    <w:rsid w:val="00D85B67"/>
    <w:rsid w:val="00D87740"/>
    <w:rsid w:val="00D87BD9"/>
    <w:rsid w:val="00D9095C"/>
    <w:rsid w:val="00D90DDE"/>
    <w:rsid w:val="00D92A01"/>
    <w:rsid w:val="00D95685"/>
    <w:rsid w:val="00D978EC"/>
    <w:rsid w:val="00DA1379"/>
    <w:rsid w:val="00DA4FBF"/>
    <w:rsid w:val="00DA5995"/>
    <w:rsid w:val="00DA5DB2"/>
    <w:rsid w:val="00DA65BA"/>
    <w:rsid w:val="00DA7573"/>
    <w:rsid w:val="00DB3198"/>
    <w:rsid w:val="00DB3D4B"/>
    <w:rsid w:val="00DB6087"/>
    <w:rsid w:val="00DB63B4"/>
    <w:rsid w:val="00DB7CDB"/>
    <w:rsid w:val="00DC31A1"/>
    <w:rsid w:val="00DC32B6"/>
    <w:rsid w:val="00DC3637"/>
    <w:rsid w:val="00DC48D7"/>
    <w:rsid w:val="00DC4D86"/>
    <w:rsid w:val="00DC5C9A"/>
    <w:rsid w:val="00DC622C"/>
    <w:rsid w:val="00DC7C35"/>
    <w:rsid w:val="00DD39D8"/>
    <w:rsid w:val="00DD72B3"/>
    <w:rsid w:val="00DE0282"/>
    <w:rsid w:val="00DE1D3C"/>
    <w:rsid w:val="00DE24B8"/>
    <w:rsid w:val="00DE6362"/>
    <w:rsid w:val="00DE6925"/>
    <w:rsid w:val="00DE79CD"/>
    <w:rsid w:val="00DF2702"/>
    <w:rsid w:val="00DF4358"/>
    <w:rsid w:val="00DF5C6F"/>
    <w:rsid w:val="00DF5DE7"/>
    <w:rsid w:val="00DF6F44"/>
    <w:rsid w:val="00E01AF2"/>
    <w:rsid w:val="00E06420"/>
    <w:rsid w:val="00E11353"/>
    <w:rsid w:val="00E11DD8"/>
    <w:rsid w:val="00E12F1E"/>
    <w:rsid w:val="00E13B59"/>
    <w:rsid w:val="00E15032"/>
    <w:rsid w:val="00E1517A"/>
    <w:rsid w:val="00E161A6"/>
    <w:rsid w:val="00E16521"/>
    <w:rsid w:val="00E21DA5"/>
    <w:rsid w:val="00E26EA1"/>
    <w:rsid w:val="00E3215F"/>
    <w:rsid w:val="00E342DD"/>
    <w:rsid w:val="00E3447B"/>
    <w:rsid w:val="00E34B96"/>
    <w:rsid w:val="00E36CA0"/>
    <w:rsid w:val="00E440D6"/>
    <w:rsid w:val="00E51E9D"/>
    <w:rsid w:val="00E5546F"/>
    <w:rsid w:val="00E578B7"/>
    <w:rsid w:val="00E61563"/>
    <w:rsid w:val="00E64C83"/>
    <w:rsid w:val="00E6745D"/>
    <w:rsid w:val="00E7139D"/>
    <w:rsid w:val="00E73210"/>
    <w:rsid w:val="00E75287"/>
    <w:rsid w:val="00E7668D"/>
    <w:rsid w:val="00E8126F"/>
    <w:rsid w:val="00E8130D"/>
    <w:rsid w:val="00E82106"/>
    <w:rsid w:val="00E82CDF"/>
    <w:rsid w:val="00E83E82"/>
    <w:rsid w:val="00E87E42"/>
    <w:rsid w:val="00E90D1C"/>
    <w:rsid w:val="00E925EA"/>
    <w:rsid w:val="00E93B01"/>
    <w:rsid w:val="00E94FD6"/>
    <w:rsid w:val="00E95923"/>
    <w:rsid w:val="00E95FE4"/>
    <w:rsid w:val="00E969B2"/>
    <w:rsid w:val="00EA1F31"/>
    <w:rsid w:val="00EA40DD"/>
    <w:rsid w:val="00EA4F8B"/>
    <w:rsid w:val="00EA6B62"/>
    <w:rsid w:val="00EB1331"/>
    <w:rsid w:val="00EB3974"/>
    <w:rsid w:val="00EB3A3A"/>
    <w:rsid w:val="00EB4E38"/>
    <w:rsid w:val="00EC49DA"/>
    <w:rsid w:val="00EC76FB"/>
    <w:rsid w:val="00ED016A"/>
    <w:rsid w:val="00ED2AA4"/>
    <w:rsid w:val="00ED45AA"/>
    <w:rsid w:val="00ED4F5F"/>
    <w:rsid w:val="00ED5C43"/>
    <w:rsid w:val="00ED68EE"/>
    <w:rsid w:val="00ED737F"/>
    <w:rsid w:val="00EE2EE1"/>
    <w:rsid w:val="00EE3B8E"/>
    <w:rsid w:val="00EE6063"/>
    <w:rsid w:val="00EE6334"/>
    <w:rsid w:val="00EE6CD6"/>
    <w:rsid w:val="00EE6D9E"/>
    <w:rsid w:val="00EE6EBF"/>
    <w:rsid w:val="00EE77F3"/>
    <w:rsid w:val="00EF0128"/>
    <w:rsid w:val="00EF13F1"/>
    <w:rsid w:val="00EF26C0"/>
    <w:rsid w:val="00EF3DC3"/>
    <w:rsid w:val="00EF48A4"/>
    <w:rsid w:val="00EF4B58"/>
    <w:rsid w:val="00EF526C"/>
    <w:rsid w:val="00EF5DB5"/>
    <w:rsid w:val="00EF5DD1"/>
    <w:rsid w:val="00EF6E17"/>
    <w:rsid w:val="00EF7C13"/>
    <w:rsid w:val="00EF7DC4"/>
    <w:rsid w:val="00F01198"/>
    <w:rsid w:val="00F0229B"/>
    <w:rsid w:val="00F052B8"/>
    <w:rsid w:val="00F058C8"/>
    <w:rsid w:val="00F11118"/>
    <w:rsid w:val="00F12A04"/>
    <w:rsid w:val="00F13512"/>
    <w:rsid w:val="00F14C96"/>
    <w:rsid w:val="00F164E5"/>
    <w:rsid w:val="00F17272"/>
    <w:rsid w:val="00F21239"/>
    <w:rsid w:val="00F22FF0"/>
    <w:rsid w:val="00F2566F"/>
    <w:rsid w:val="00F323C0"/>
    <w:rsid w:val="00F3280B"/>
    <w:rsid w:val="00F336C7"/>
    <w:rsid w:val="00F40ACB"/>
    <w:rsid w:val="00F40C14"/>
    <w:rsid w:val="00F4132D"/>
    <w:rsid w:val="00F41952"/>
    <w:rsid w:val="00F433C9"/>
    <w:rsid w:val="00F43ABC"/>
    <w:rsid w:val="00F43E82"/>
    <w:rsid w:val="00F44B1E"/>
    <w:rsid w:val="00F44E18"/>
    <w:rsid w:val="00F451FD"/>
    <w:rsid w:val="00F4604A"/>
    <w:rsid w:val="00F47684"/>
    <w:rsid w:val="00F51630"/>
    <w:rsid w:val="00F52126"/>
    <w:rsid w:val="00F545BE"/>
    <w:rsid w:val="00F546C5"/>
    <w:rsid w:val="00F55AA5"/>
    <w:rsid w:val="00F61782"/>
    <w:rsid w:val="00F6281B"/>
    <w:rsid w:val="00F63234"/>
    <w:rsid w:val="00F66E5E"/>
    <w:rsid w:val="00F72D37"/>
    <w:rsid w:val="00F7340D"/>
    <w:rsid w:val="00F823D9"/>
    <w:rsid w:val="00F857FC"/>
    <w:rsid w:val="00F86E0A"/>
    <w:rsid w:val="00F9166F"/>
    <w:rsid w:val="00F92107"/>
    <w:rsid w:val="00F96DFD"/>
    <w:rsid w:val="00F97A5D"/>
    <w:rsid w:val="00FA763E"/>
    <w:rsid w:val="00FA768E"/>
    <w:rsid w:val="00FB1132"/>
    <w:rsid w:val="00FB1DA8"/>
    <w:rsid w:val="00FB1F81"/>
    <w:rsid w:val="00FB2EDE"/>
    <w:rsid w:val="00FB43F5"/>
    <w:rsid w:val="00FB4918"/>
    <w:rsid w:val="00FB4D42"/>
    <w:rsid w:val="00FB6C97"/>
    <w:rsid w:val="00FC077D"/>
    <w:rsid w:val="00FC110C"/>
    <w:rsid w:val="00FC2AB7"/>
    <w:rsid w:val="00FC3599"/>
    <w:rsid w:val="00FC499B"/>
    <w:rsid w:val="00FD08C5"/>
    <w:rsid w:val="00FD1FFC"/>
    <w:rsid w:val="00FD2303"/>
    <w:rsid w:val="00FD233C"/>
    <w:rsid w:val="00FD2A0B"/>
    <w:rsid w:val="00FD3041"/>
    <w:rsid w:val="00FD3DB0"/>
    <w:rsid w:val="00FD6F3D"/>
    <w:rsid w:val="00FE00AC"/>
    <w:rsid w:val="00FE0DAB"/>
    <w:rsid w:val="00FE17DE"/>
    <w:rsid w:val="00FE2010"/>
    <w:rsid w:val="00FE4C26"/>
    <w:rsid w:val="00FE6D2F"/>
    <w:rsid w:val="00FE7AB5"/>
    <w:rsid w:val="00FF278C"/>
    <w:rsid w:val="00FF32F0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76CB9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link w:val="10"/>
    <w:uiPriority w:val="9"/>
    <w:qFormat/>
    <w:rsid w:val="003905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qFormat/>
    <w:rsid w:val="00F61782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DB3D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3D4B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DB3D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D4B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Hyperlink"/>
    <w:basedOn w:val="a0"/>
    <w:uiPriority w:val="99"/>
    <w:semiHidden/>
    <w:unhideWhenUsed/>
    <w:rsid w:val="007950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F617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(2)"/>
    <w:basedOn w:val="a0"/>
    <w:rsid w:val="00903F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0B2D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9C2B3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2B3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2B3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B3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2B3F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4C8D-555B-479D-9D76-31EB1ADE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3</cp:revision>
  <cp:lastPrinted>2024-07-23T12:05:00Z</cp:lastPrinted>
  <dcterms:created xsi:type="dcterms:W3CDTF">2024-12-16T08:35:00Z</dcterms:created>
  <dcterms:modified xsi:type="dcterms:W3CDTF">2024-12-16T08:43:00Z</dcterms:modified>
</cp:coreProperties>
</file>