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46CE" w:rsidRDefault="007446CE" w:rsidP="00136898">
      <w:pPr>
        <w:pStyle w:val="a3"/>
        <w:jc w:val="right"/>
        <w:rPr>
          <w:b/>
          <w:lang w:bidi="hi-IN"/>
        </w:rPr>
      </w:pPr>
    </w:p>
    <w:p w:rsidR="00136898" w:rsidRDefault="007446CE" w:rsidP="00136898">
      <w:pPr>
        <w:pStyle w:val="a3"/>
        <w:jc w:val="right"/>
        <w:rPr>
          <w:rFonts w:cs="Times New Roman"/>
          <w:b/>
        </w:rPr>
      </w:pPr>
      <w:r w:rsidRPr="007446CE">
        <w:rPr>
          <w:rFonts w:cs="Times New Roman"/>
          <w:b/>
        </w:rPr>
        <w:t xml:space="preserve">Приложение № 1 </w:t>
      </w:r>
    </w:p>
    <w:p w:rsidR="007446CE" w:rsidRPr="007446CE" w:rsidRDefault="007446CE" w:rsidP="00136898">
      <w:pPr>
        <w:pStyle w:val="a3"/>
        <w:jc w:val="right"/>
        <w:rPr>
          <w:b/>
          <w:lang w:bidi="hi-IN"/>
        </w:rPr>
      </w:pPr>
      <w:r w:rsidRPr="007446CE">
        <w:rPr>
          <w:rFonts w:cs="Times New Roman"/>
          <w:b/>
        </w:rPr>
        <w:t>к запросу о предоставлении коммерческих предложений</w:t>
      </w:r>
    </w:p>
    <w:p w:rsidR="00136898" w:rsidRDefault="00136898" w:rsidP="00B9471E">
      <w:pPr>
        <w:pStyle w:val="a3"/>
        <w:jc w:val="center"/>
        <w:rPr>
          <w:b/>
          <w:lang w:bidi="hi-IN"/>
        </w:rPr>
      </w:pPr>
    </w:p>
    <w:p w:rsidR="00C80197" w:rsidRPr="000B4899" w:rsidRDefault="0000026F" w:rsidP="00136898">
      <w:pPr>
        <w:pStyle w:val="a3"/>
        <w:jc w:val="center"/>
        <w:rPr>
          <w:b/>
          <w:lang w:bidi="hi-IN"/>
        </w:rPr>
      </w:pPr>
      <w:r w:rsidRPr="000B4899">
        <w:rPr>
          <w:b/>
          <w:lang w:bidi="hi-IN"/>
        </w:rPr>
        <w:t>ТЕХНИЧЕСКОЕ</w:t>
      </w:r>
      <w:r w:rsidR="00C80197" w:rsidRPr="000B4899">
        <w:rPr>
          <w:b/>
          <w:lang w:bidi="hi-IN"/>
        </w:rPr>
        <w:t xml:space="preserve"> ЗАДАНИЕ</w:t>
      </w:r>
    </w:p>
    <w:p w:rsidR="00E34C64" w:rsidRDefault="00E34C64" w:rsidP="00136898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на </w:t>
      </w:r>
      <w:r w:rsidR="00136898">
        <w:rPr>
          <w:rFonts w:ascii="Times New Roman" w:eastAsia="Times New Roman" w:hAnsi="Times New Roman"/>
          <w:b/>
          <w:sz w:val="24"/>
          <w:szCs w:val="24"/>
          <w:lang w:eastAsia="ru-RU"/>
        </w:rPr>
        <w:t>выполнение работ</w:t>
      </w: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по разработке сметной, рабочей документации </w:t>
      </w:r>
    </w:p>
    <w:p w:rsidR="008E7496" w:rsidRDefault="00E34C64" w:rsidP="00136898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на систему пожарной сигнализации, </w:t>
      </w:r>
      <w:r w:rsidR="008E749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систему оповещения и управления </w:t>
      </w:r>
      <w:r w:rsidRPr="00E34C64">
        <w:rPr>
          <w:rFonts w:ascii="Times New Roman" w:eastAsia="Times New Roman" w:hAnsi="Times New Roman"/>
          <w:b/>
          <w:sz w:val="24"/>
          <w:szCs w:val="24"/>
          <w:lang w:eastAsia="ru-RU"/>
        </w:rPr>
        <w:t>эвакуацией людей при пожаре для объект</w:t>
      </w:r>
      <w:r w:rsidR="006264FA">
        <w:rPr>
          <w:rFonts w:ascii="Times New Roman" w:eastAsia="Times New Roman" w:hAnsi="Times New Roman"/>
          <w:b/>
          <w:sz w:val="24"/>
          <w:szCs w:val="24"/>
          <w:lang w:eastAsia="ru-RU"/>
        </w:rPr>
        <w:t>ов:</w:t>
      </w:r>
      <w:r w:rsidR="008E749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101F51" w:rsidRPr="00101F51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«Котельная» </w:t>
      </w:r>
      <w:r w:rsidR="006264F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и </w:t>
      </w:r>
      <w:r w:rsidR="006264FA"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>«</w:t>
      </w:r>
      <w:r w:rsidR="00101F51">
        <w:rPr>
          <w:rFonts w:ascii="Times New Roman" w:eastAsia="Times New Roman" w:hAnsi="Times New Roman"/>
          <w:b/>
          <w:sz w:val="24"/>
          <w:szCs w:val="24"/>
          <w:lang w:eastAsia="ru-RU"/>
        </w:rPr>
        <w:t>Виварий № 8</w:t>
      </w:r>
      <w:r w:rsidR="006264FA"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>»</w:t>
      </w:r>
      <w:r w:rsidR="006264F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</w:p>
    <w:p w:rsidR="00101F51" w:rsidRDefault="000B4899" w:rsidP="00136898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для нужд </w:t>
      </w:r>
      <w:r w:rsidR="005D2E20"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ФГАНУ «ФНЦИРИП им. М.П. Чумакова РАН» </w:t>
      </w:r>
    </w:p>
    <w:p w:rsidR="000B4899" w:rsidRPr="006264FA" w:rsidRDefault="005D2E20" w:rsidP="00136898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264FA">
        <w:rPr>
          <w:rFonts w:ascii="Times New Roman" w:eastAsia="Times New Roman" w:hAnsi="Times New Roman"/>
          <w:b/>
          <w:sz w:val="24"/>
          <w:szCs w:val="24"/>
          <w:lang w:eastAsia="ru-RU"/>
        </w:rPr>
        <w:t>(Институт полиомиелита)</w:t>
      </w:r>
    </w:p>
    <w:p w:rsidR="00381472" w:rsidRDefault="00381472" w:rsidP="00136898">
      <w:pPr>
        <w:suppressAutoHyphens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1. Основные положения</w:t>
      </w:r>
    </w:p>
    <w:p w:rsidR="003638E8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1.1. Настоящее техническое задание определяет перечень, порядок, сроки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 работ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(далее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–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«Работы»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) по разработке сметной, рабочей документации на систему пожарной сигнализации, систему оповещения и управления эвакуац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ией людей при пожаре для объектов:</w:t>
      </w:r>
    </w:p>
    <w:p w:rsidR="003638E8" w:rsidRDefault="003638E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</w:t>
      </w:r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«Котельная»</w:t>
      </w:r>
      <w:r w:rsid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;</w:t>
      </w:r>
    </w:p>
    <w:p w:rsidR="003638E8" w:rsidRDefault="003638E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8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,</w:t>
      </w:r>
    </w:p>
    <w:p w:rsidR="00E34C64" w:rsidRPr="00E34C64" w:rsidRDefault="00E34C64" w:rsidP="00136898">
      <w:pPr>
        <w:spacing w:after="0" w:line="240" w:lineRule="auto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для нужд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ФГА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НУ «ФНЦИРИП им. М.П. Чумакова РАН»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(Институт полиомиелита)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br/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(далее - Заказчик). </w:t>
      </w: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1.2. Срок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: в течение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6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0 (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шестидесяти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) календарных дней со дня следующего за днем заключения Договора.  </w:t>
      </w: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1.3</w:t>
      </w:r>
      <w:r w:rsidRPr="00E34C64">
        <w:rPr>
          <w:rFonts w:ascii="Times New Roman" w:eastAsia="Times New Roman" w:hAnsi="Times New Roman"/>
          <w:bCs/>
          <w:sz w:val="24"/>
          <w:szCs w:val="24"/>
          <w:lang w:val="x-none" w:eastAsia="ru-RU"/>
        </w:rPr>
        <w:t xml:space="preserve">. 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Место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: </w:t>
      </w: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1.3.1. По месту нахождения Объектов Заказчика.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1.3.2. По месту нахождения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1.4. Объекты Заказчика:</w:t>
      </w:r>
    </w:p>
    <w:p w:rsidR="003638E8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1.4.1.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Объект 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«</w:t>
      </w:r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Котельная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», инв. № </w:t>
      </w:r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00-000010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кадастровый номер </w:t>
      </w:r>
      <w:r w:rsidR="00D63EC1" w:rsidRPr="00D63EC1">
        <w:rPr>
          <w:rFonts w:ascii="Times New Roman" w:eastAsia="Times New Roman" w:hAnsi="Times New Roman"/>
          <w:bCs/>
          <w:sz w:val="24"/>
          <w:szCs w:val="24"/>
          <w:lang w:eastAsia="ru-RU"/>
        </w:rPr>
        <w:t>77:17:0000000:3960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, расположенный</w:t>
      </w:r>
      <w:r w:rsidR="003638E8" w:rsidRPr="0095373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 адресу: </w:t>
      </w:r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2. 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(Приложение №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1</w:t>
      </w:r>
      <w:r w:rsidR="003638E8"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 Техническому заданию)</w:t>
      </w:r>
    </w:p>
    <w:p w:rsidR="003638E8" w:rsidRDefault="003638E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1.4.2.</w:t>
      </w:r>
      <w:r w:rsidRPr="003638E8">
        <w:t xml:space="preserve">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Объект «</w:t>
      </w:r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8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»,</w:t>
      </w:r>
      <w:r w:rsid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инв. № </w:t>
      </w:r>
      <w:r w:rsidR="00101F51" w:rsidRPr="00101F51">
        <w:rPr>
          <w:rFonts w:ascii="Times New Roman" w:hAnsi="Times New Roman"/>
          <w:sz w:val="24"/>
          <w:szCs w:val="24"/>
        </w:rPr>
        <w:t>00-009239</w:t>
      </w:r>
      <w:r>
        <w:rPr>
          <w:rFonts w:ascii="Times New Roman" w:hAnsi="Times New Roman"/>
          <w:sz w:val="24"/>
          <w:szCs w:val="24"/>
        </w:rPr>
        <w:t xml:space="preserve">, </w:t>
      </w:r>
      <w:r w:rsidRPr="003638E8">
        <w:rPr>
          <w:rFonts w:ascii="Times New Roman" w:hAnsi="Times New Roman"/>
          <w:sz w:val="24"/>
          <w:szCs w:val="24"/>
        </w:rPr>
        <w:t xml:space="preserve">кадастровый номер </w:t>
      </w:r>
      <w:r w:rsidR="00101F51" w:rsidRPr="00101F51">
        <w:rPr>
          <w:rFonts w:ascii="Times New Roman" w:hAnsi="Times New Roman"/>
          <w:sz w:val="24"/>
          <w:szCs w:val="24"/>
        </w:rPr>
        <w:t>77:17:0000000:3963</w:t>
      </w:r>
      <w:r>
        <w:rPr>
          <w:rFonts w:ascii="Times New Roman" w:hAnsi="Times New Roman"/>
          <w:sz w:val="24"/>
          <w:szCs w:val="24"/>
        </w:rPr>
        <w:t xml:space="preserve">, </w:t>
      </w:r>
      <w:r w:rsidRPr="00953739">
        <w:rPr>
          <w:rFonts w:ascii="Times New Roman" w:eastAsia="Times New Roman" w:hAnsi="Times New Roman"/>
          <w:bCs/>
          <w:sz w:val="24"/>
          <w:szCs w:val="24"/>
          <w:lang w:eastAsia="ru-RU"/>
        </w:rPr>
        <w:t>расположенный по адресу: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101F51" w:rsidRPr="00101F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поселение Московский, п. Института Полиомиелита, д. 8, стр. 8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(Приложение № 2 к Техническому заданию)</w:t>
      </w:r>
    </w:p>
    <w:p w:rsidR="00E34C64" w:rsidRPr="00E34C64" w:rsidRDefault="003638E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1.4.3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. Объект «Часть нежило</w:t>
      </w:r>
      <w:r w:rsidR="00F44626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го здания - основное строение» 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инв. № 00-000103, кадас</w:t>
      </w:r>
      <w:r w:rsidR="00F44626">
        <w:rPr>
          <w:rFonts w:ascii="Times New Roman" w:eastAsia="Times New Roman" w:hAnsi="Times New Roman"/>
          <w:bCs/>
          <w:sz w:val="24"/>
          <w:szCs w:val="24"/>
          <w:lang w:eastAsia="ru-RU"/>
        </w:rPr>
        <w:t>тровый номер 77:17:0000000:3958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расположенный по адресу: </w:t>
      </w: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Российская Федерация, город Москва, </w:t>
      </w:r>
      <w:proofErr w:type="spellStart"/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. поселение Московский, поселок Института Полиомиелита, дом 8, строе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ние 23</w:t>
      </w:r>
      <w:r w:rsidR="00E34C64"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в составе: </w:t>
      </w: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- 1 этаж здания, помещение дежурно-диспетчерской службы (Приложение № </w:t>
      </w:r>
      <w:r w:rsid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>3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 Техническому заданию).</w:t>
      </w:r>
    </w:p>
    <w:p w:rsidR="00E34C64" w:rsidRPr="00E34C64" w:rsidRDefault="00E34C64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1.5. Стоимость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Работ 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включает в себя: расходы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выполнение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, в </w:t>
      </w:r>
      <w:proofErr w:type="spellStart"/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т.ч</w:t>
      </w:r>
      <w:proofErr w:type="spellEnd"/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расходы на все необходимые материалы, оборудование и т.д., используемые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Подрядчиком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при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выполнении Работ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; расходы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на страхование, уплату таможенных пошлин, налогов и сборов, и иных обязательных платежей; исполнение гарантийных обязательств; прочие расходы </w:t>
      </w:r>
      <w:r w:rsidR="00BD2C1F">
        <w:rPr>
          <w:rFonts w:ascii="Times New Roman" w:eastAsia="Times New Roman" w:hAnsi="Times New Roman"/>
          <w:bCs/>
          <w:sz w:val="24"/>
          <w:szCs w:val="24"/>
          <w:lang w:eastAsia="ru-RU"/>
        </w:rPr>
        <w:t>Подрядчика</w:t>
      </w:r>
      <w:r w:rsidRPr="00E34C64">
        <w:rPr>
          <w:rFonts w:ascii="Times New Roman" w:eastAsia="Times New Roman" w:hAnsi="Times New Roman"/>
          <w:bCs/>
          <w:sz w:val="24"/>
          <w:szCs w:val="24"/>
          <w:lang w:eastAsia="ru-RU"/>
        </w:rPr>
        <w:t>, третьих лиц, связанные с исполнением обязательств по Договору.</w:t>
      </w:r>
    </w:p>
    <w:p w:rsidR="003638E8" w:rsidRDefault="0017115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008CD">
        <w:rPr>
          <w:rFonts w:ascii="Times New Roman" w:eastAsia="Times New Roman" w:hAnsi="Times New Roman"/>
          <w:sz w:val="24"/>
          <w:szCs w:val="24"/>
          <w:lang w:eastAsia="x-none"/>
        </w:rPr>
        <w:t>1</w:t>
      </w:r>
      <w:r w:rsidR="00957053" w:rsidRPr="000008CD">
        <w:rPr>
          <w:rFonts w:ascii="Times New Roman" w:eastAsia="Times New Roman" w:hAnsi="Times New Roman"/>
          <w:sz w:val="24"/>
          <w:szCs w:val="24"/>
          <w:lang w:eastAsia="x-none"/>
        </w:rPr>
        <w:t>.6</w:t>
      </w:r>
      <w:r w:rsidR="002C4C20" w:rsidRPr="000008CD">
        <w:rPr>
          <w:rFonts w:ascii="Times New Roman" w:eastAsia="Times New Roman" w:hAnsi="Times New Roman"/>
          <w:sz w:val="24"/>
          <w:szCs w:val="24"/>
          <w:lang w:eastAsia="x-none"/>
        </w:rPr>
        <w:t xml:space="preserve">. Источник финансирования - </w:t>
      </w:r>
      <w:r w:rsidR="00101F51" w:rsidRPr="00101F51">
        <w:rPr>
          <w:rFonts w:ascii="Times New Roman" w:eastAsia="Times New Roman" w:hAnsi="Times New Roman"/>
          <w:sz w:val="24"/>
          <w:szCs w:val="24"/>
          <w:lang w:eastAsia="ru-RU"/>
        </w:rPr>
        <w:t>за счёт средств от приносящей доход деятельности.</w:t>
      </w:r>
    </w:p>
    <w:p w:rsidR="00CE00F1" w:rsidRPr="002C134E" w:rsidRDefault="0095705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57053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 </w:t>
      </w:r>
      <w:r w:rsidR="00F44626" w:rsidRPr="00F4462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Содержание </w:t>
      </w:r>
      <w:r w:rsidR="00136898">
        <w:rPr>
          <w:rFonts w:ascii="Times New Roman" w:eastAsia="Times New Roman" w:hAnsi="Times New Roman"/>
          <w:b/>
          <w:sz w:val="24"/>
          <w:szCs w:val="24"/>
          <w:lang w:eastAsia="ru-RU"/>
        </w:rPr>
        <w:t>Работ</w:t>
      </w:r>
      <w:r w:rsidR="00F44626" w:rsidRPr="00F4462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и общие требования</w:t>
      </w:r>
    </w:p>
    <w:p w:rsidR="003638E8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2.1. Создание системы </w:t>
      </w:r>
      <w:r w:rsidR="000E702A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противопожарной защиты 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для объект</w:t>
      </w:r>
      <w:r w:rsidR="003638E8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ов:</w:t>
      </w:r>
    </w:p>
    <w:p w:rsidR="003638E8" w:rsidRPr="00136898" w:rsidRDefault="003638E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- «</w:t>
      </w:r>
      <w:r w:rsidR="00101F51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Котельная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»;</w:t>
      </w:r>
    </w:p>
    <w:p w:rsidR="00F44626" w:rsidRPr="00136898" w:rsidRDefault="003638E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- «</w:t>
      </w:r>
      <w:r w:rsidR="00101F51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Виварий № 8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».</w:t>
      </w:r>
    </w:p>
    <w:p w:rsidR="00B65190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2.2. Тип с</w:t>
      </w:r>
      <w:r w:rsidR="00B65190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истем, входящие в проектируемые системы противопожарной защиты </w:t>
      </w:r>
      <w:r w:rsidR="00B65190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br/>
        <w:t>(далее – Система):</w:t>
      </w:r>
    </w:p>
    <w:p w:rsidR="00F44626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2.2.1. </w:t>
      </w:r>
      <w:r w:rsidR="00B65190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Система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</w:t>
      </w:r>
      <w:r w:rsidR="00101F51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жарной сигнализации (далее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- </w:t>
      </w:r>
      <w:r w:rsidR="00B65190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СПС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);</w:t>
      </w:r>
    </w:p>
    <w:p w:rsidR="00F44626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2.2.2. Система оповещения и управления эвакуаци</w:t>
      </w:r>
      <w:r w:rsidR="00101F51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ей людей при пожаре (далее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- СОУЭ).</w:t>
      </w:r>
    </w:p>
    <w:p w:rsidR="00F44626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lastRenderedPageBreak/>
        <w:t xml:space="preserve">2.3. </w:t>
      </w:r>
      <w:r w:rsidR="00136898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Работы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включают в себя: </w:t>
      </w:r>
    </w:p>
    <w:p w:rsidR="00F44626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2.3.1. </w:t>
      </w:r>
      <w:proofErr w:type="spellStart"/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Предпроектное</w:t>
      </w:r>
      <w:proofErr w:type="spellEnd"/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обследование.</w:t>
      </w:r>
    </w:p>
    <w:p w:rsidR="00F44626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2.3.2. Разработка сметной документации.</w:t>
      </w:r>
    </w:p>
    <w:p w:rsidR="00F44626" w:rsidRPr="00136898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2.3.3. Разработка рабочей документации.</w:t>
      </w:r>
    </w:p>
    <w:p w:rsidR="002C134E" w:rsidRPr="00136898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A6186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2.4. Требования к </w:t>
      </w:r>
      <w:proofErr w:type="spellStart"/>
      <w:r w:rsidRPr="00A61862">
        <w:rPr>
          <w:rFonts w:ascii="Times New Roman" w:eastAsia="Times New Roman" w:hAnsi="Times New Roman"/>
          <w:b/>
          <w:sz w:val="24"/>
          <w:szCs w:val="24"/>
          <w:lang w:eastAsia="ru-RU"/>
        </w:rPr>
        <w:t>предпроектному</w:t>
      </w:r>
      <w:proofErr w:type="spellEnd"/>
      <w:r w:rsidRPr="00A6186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обследованию:</w:t>
      </w:r>
      <w:r w:rsidR="00136898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Произвести выезд представителей Подрядчика на объекты проектирования </w:t>
      </w:r>
      <w:r w:rsidR="00136898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 течение 3 (Трех)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136898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рабочих дней со дня следующего за днем подписания Договора 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 целью сбора дополнительных исходных данных, необходимых для выполнения проектных работ (точные габариты помещений, наличие выступающих из плоскости потолка конструкций, осветительных приборов, электрических щитов, расположение приточно-вытяжной вентиляции и т.д.) </w:t>
      </w:r>
    </w:p>
    <w:p w:rsidR="00CE2717" w:rsidRPr="00136898" w:rsidRDefault="00CE27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2.4.</w:t>
      </w:r>
      <w:r w:rsidR="009C08B6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1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 Предоставить выписку из реестра </w:t>
      </w:r>
      <w:r w:rsidR="00226DE9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саморегулируемые 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организации</w:t>
      </w:r>
      <w:r w:rsidR="00226DE9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(далее – СРО).</w:t>
      </w:r>
    </w:p>
    <w:p w:rsidR="00226DE9" w:rsidRPr="00136898" w:rsidRDefault="00226DE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2.4.</w:t>
      </w:r>
      <w:r w:rsidR="009C08B6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. Предоставить выписку из реестра лиц, аттестованных на право проектирования средств обеспечения пожарной безопасности зданий и сооружений, которые введены в эксплуатацию.</w:t>
      </w:r>
    </w:p>
    <w:p w:rsidR="00226DE9" w:rsidRPr="00136898" w:rsidRDefault="00226DE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2.4</w:t>
      </w:r>
      <w:r w:rsidR="009C08B6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.3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. Предоставить копию аттестации на право проектирования средств обеспечения пожарной безопасности зданий и сооружений, которые введены в эксплуатацию.</w:t>
      </w:r>
    </w:p>
    <w:p w:rsidR="00E02493" w:rsidRPr="008E5AB2" w:rsidRDefault="008E5AB2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2.5</w:t>
      </w:r>
      <w:r w:rsidR="00E02493" w:rsidRPr="008E5AB2">
        <w:rPr>
          <w:rFonts w:ascii="Times New Roman" w:eastAsia="Times New Roman" w:hAnsi="Times New Roman"/>
          <w:b/>
          <w:sz w:val="24"/>
          <w:szCs w:val="24"/>
          <w:lang w:eastAsia="ru-RU"/>
        </w:rPr>
        <w:t>. Требования к составу разделов рабочей документации.</w:t>
      </w:r>
    </w:p>
    <w:p w:rsidR="00E02493" w:rsidRPr="00136898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</w:t>
      </w:r>
      <w:r w:rsidR="008E5AB2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5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.1. Технические решения, принимаемые при разработке рабочей документации должны соответствовать требованиям Федерального закона от 22.07.2008 г. № 123-ФЗ «Технический регламент о требованиях пожарной безопасности», СТУ, ГОСТ, СНиП, СП и нормативных правовых актов (документов) законодательства Российской Федерации.</w:t>
      </w:r>
    </w:p>
    <w:p w:rsidR="00453A23" w:rsidRPr="00136898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2.</w:t>
      </w:r>
      <w:r w:rsidR="008E5AB2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5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.2. Состав и содержание рабочей документации должен соответствовать требованиям постановления Правительства Российской Федерации от 16.02.2008 года № 87 «О составе разделов проектной документации и требованиям к их содержанию», </w:t>
      </w:r>
      <w:r w:rsidR="00226DE9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статьи 48 «Градостроительный кодекс Российской Федерации» от 29.12.2004 № 190-ФЗ 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и требованиям, указанным в перечне основных руководящих документов.</w:t>
      </w:r>
    </w:p>
    <w:p w:rsidR="00E02493" w:rsidRPr="00136898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Рабочая документация должна состоять из текстовой и графической частей</w:t>
      </w:r>
      <w:r w:rsidR="00453A23"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:</w:t>
      </w:r>
    </w:p>
    <w:p w:rsidR="00453A23" w:rsidRPr="00136898" w:rsidRDefault="00453A2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текстовая часть должна содержать сведения в отношении объекта </w:t>
      </w:r>
      <w:r w:rsid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 Работ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, описание принятых технических и иных решений, пояснения, ссылки на нормативные и (или) технические документы, используемые при подготовке рабочей документации и результаты расчетов, обосновывающие принятые решения.</w:t>
      </w:r>
    </w:p>
    <w:p w:rsidR="00453A23" w:rsidRPr="00136898" w:rsidRDefault="00453A2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- графическая часть отображает принятые технические и иные решения и выполняется в виде чертежей, схем, планов и других документов в графической форме.</w:t>
      </w:r>
    </w:p>
    <w:p w:rsidR="00453A23" w:rsidRPr="00136898" w:rsidRDefault="00453A2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 целях реализации в процессе </w:t>
      </w:r>
      <w:r w:rsidR="00241602">
        <w:rPr>
          <w:rFonts w:ascii="Times New Roman" w:eastAsia="Times New Roman" w:hAnsi="Times New Roman"/>
          <w:bCs/>
          <w:sz w:val="24"/>
          <w:szCs w:val="24"/>
          <w:lang w:eastAsia="ru-RU"/>
        </w:rPr>
        <w:t>выполнения Работ</w:t>
      </w: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разрабатывается рабочая документация, состоящая из документов в текстовой форме, рабочих чертежей, спецификации оборудования и изделий.</w:t>
      </w:r>
    </w:p>
    <w:p w:rsidR="00E02493" w:rsidRPr="00136898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Состав рабочей документации: </w:t>
      </w:r>
    </w:p>
    <w:p w:rsidR="00E02493" w:rsidRPr="00136898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- титульный лист;</w:t>
      </w:r>
    </w:p>
    <w:p w:rsidR="00E02493" w:rsidRPr="00136898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- оглавление;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36898">
        <w:rPr>
          <w:rFonts w:ascii="Times New Roman" w:eastAsia="Times New Roman" w:hAnsi="Times New Roman"/>
          <w:bCs/>
          <w:sz w:val="24"/>
          <w:szCs w:val="24"/>
          <w:lang w:eastAsia="ru-RU"/>
        </w:rPr>
        <w:t>- пояснительная записка с описанием основных технических решений</w:t>
      </w: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предлагаемых к установке СПС и СОУЭ (Назначение и состав систем СПС и СОУЭ);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краткая характеристика защищаемого объекта;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электрический раздел;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мероприятия по охране труда и технике безопасности;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требования к выполнению монтажных работ;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условные обозначения и изображения;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комплект рабочих чертежей;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схема электрическая;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схема структурная;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схема разводок шлейфов сигнализации;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план размещения оборудования/аппаратуры и линейно-кабельного оборудования;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подробное описание функционирования по подсистемам;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расчет параметров электропитания и резервирования;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- расчет постоянного тока потребления технических средств АПС и СОУЭ во всех режимах работы с обоснованием выбора резервных источников питания;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схемы внешних соединений;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схемы подключения оборудования;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схемы соединений в шкафах и коробках соединительных;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чертежи размещения оборудования;</w:t>
      </w:r>
    </w:p>
    <w:p w:rsidR="00E02493" w:rsidRP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- кабельный журнал;</w:t>
      </w:r>
    </w:p>
    <w:p w:rsidR="00E02493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 xml:space="preserve">- спецификация оборудования, изделий и 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материалов.</w:t>
      </w:r>
    </w:p>
    <w:p w:rsidR="009C08B6" w:rsidRDefault="009C08B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>В состав Р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абочей документации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 xml:space="preserve"> включить 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здел по демонтажу оборудования, 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>выводимого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из эксплуатации.</w:t>
      </w:r>
    </w:p>
    <w:p w:rsidR="00E02493" w:rsidRPr="00F44626" w:rsidRDefault="00E02493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8E5AB2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.3 Кроме основных технических решений, предусмотреть раздел(-ы), содержащий(-</w:t>
      </w:r>
      <w:proofErr w:type="spellStart"/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щие</w:t>
      </w:r>
      <w:proofErr w:type="spellEnd"/>
      <w:r w:rsidRPr="00E02493">
        <w:rPr>
          <w:rFonts w:ascii="Times New Roman" w:eastAsia="Times New Roman" w:hAnsi="Times New Roman"/>
          <w:sz w:val="24"/>
          <w:szCs w:val="24"/>
          <w:lang w:eastAsia="ru-RU"/>
        </w:rPr>
        <w:t>) технические требования к системе звукового оповещения.</w:t>
      </w:r>
    </w:p>
    <w:p w:rsidR="00F44626" w:rsidRPr="00F44626" w:rsidRDefault="008E5AB2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DB5C22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При изменении нормативных правовых актов (документов) законодательства Российской Федерации в области пожарной безопасности, Заказчик оставляет за собой право на внесение изменений в данные требования к техническим решениям.</w:t>
      </w:r>
    </w:p>
    <w:p w:rsidR="00F44626" w:rsidRPr="00F44626" w:rsidRDefault="008E5AB2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DB5C22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При возникших разночтениях между настоящими требованиями к техническим решениям и действующими нормативными правовыми актами (документами) законодательства Российской Федерации в области пожарной безопасности,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принимает решение в сторону действующих нормативных правовых актов (документов) законодательства Российской Федерации, согласовав принимаемое решение с Заказчиком.</w:t>
      </w:r>
    </w:p>
    <w:p w:rsidR="00F44626" w:rsidRPr="00F44626" w:rsidRDefault="008E5AB2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DB5C22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Сметная и рабочая документации предоставляются в электронной форме и в бумажном виде на проверку правильности принятых проектных решений для утверждения Заказчиком.</w:t>
      </w:r>
    </w:p>
    <w:p w:rsidR="001F07E1" w:rsidRPr="00C66009" w:rsidRDefault="008E5AB2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b/>
          <w:sz w:val="24"/>
          <w:szCs w:val="24"/>
          <w:lang w:eastAsia="ru-RU"/>
        </w:rPr>
        <w:t>2.6</w:t>
      </w:r>
      <w:r w:rsidR="00F44626" w:rsidRPr="00C66009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Требования к техническим решениям </w:t>
      </w:r>
      <w:r w:rsidR="001F07E1" w:rsidRPr="00C66009">
        <w:rPr>
          <w:rFonts w:ascii="Times New Roman" w:eastAsia="Times New Roman" w:hAnsi="Times New Roman"/>
          <w:b/>
          <w:sz w:val="24"/>
          <w:szCs w:val="24"/>
          <w:lang w:eastAsia="ru-RU"/>
        </w:rPr>
        <w:t>системы противопожарной защиты объектов.</w:t>
      </w:r>
    </w:p>
    <w:p w:rsidR="001F07E1" w:rsidRDefault="001F07E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СПС</w:t>
      </w:r>
      <w:r w:rsidRPr="001F07E1">
        <w:rPr>
          <w:rFonts w:ascii="Times New Roman" w:eastAsia="Times New Roman" w:hAnsi="Times New Roman"/>
          <w:sz w:val="24"/>
          <w:szCs w:val="24"/>
          <w:lang w:eastAsia="ru-RU"/>
        </w:rPr>
        <w:t xml:space="preserve"> и СОУЭ предназначены для обеспечения автоматического обнаружения пожара за время, необходимое для включения систем оповещения о пожаре в целях организации безопасной (с учетом допустимого 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ожарного риска) эвакуации людей.</w:t>
      </w:r>
    </w:p>
    <w:p w:rsidR="00C66009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СПС и СОУЭ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построить на базе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адресных</w:t>
      </w:r>
      <w:r w:rsidR="00DC60DF"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приборов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ЗАО «Болид»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9C08B6" w:rsidRDefault="000E702A" w:rsidP="00136898">
      <w:pPr>
        <w:spacing w:after="0" w:line="240" w:lineRule="auto"/>
        <w:ind w:firstLine="567"/>
        <w:jc w:val="both"/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1.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Pr="000E702A">
        <w:rPr>
          <w:rFonts w:ascii="Times New Roman" w:eastAsia="Times New Roman" w:hAnsi="Times New Roman"/>
          <w:sz w:val="24"/>
          <w:szCs w:val="24"/>
          <w:lang w:eastAsia="ru-RU"/>
        </w:rPr>
        <w:t xml:space="preserve"> обязан, совместно с представителями Заказчика (ответственного за пожарную безопасность), провести </w:t>
      </w:r>
      <w:proofErr w:type="spellStart"/>
      <w:r w:rsidRPr="000E702A">
        <w:rPr>
          <w:rFonts w:ascii="Times New Roman" w:eastAsia="Times New Roman" w:hAnsi="Times New Roman"/>
          <w:sz w:val="24"/>
          <w:szCs w:val="24"/>
          <w:lang w:eastAsia="ru-RU"/>
        </w:rPr>
        <w:t>предпроектное</w:t>
      </w:r>
      <w:proofErr w:type="spellEnd"/>
      <w:r w:rsidRPr="000E702A">
        <w:rPr>
          <w:rFonts w:ascii="Times New Roman" w:eastAsia="Times New Roman" w:hAnsi="Times New Roman"/>
          <w:sz w:val="24"/>
          <w:szCs w:val="24"/>
          <w:lang w:eastAsia="ru-RU"/>
        </w:rPr>
        <w:t xml:space="preserve"> обследование объектов.</w:t>
      </w:r>
      <w:r w:rsidR="009C08B6" w:rsidRPr="009C08B6">
        <w:t xml:space="preserve"> </w:t>
      </w:r>
    </w:p>
    <w:p w:rsidR="000E702A" w:rsidRDefault="009C08B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>.1. Определить состав существующего оборудования СПС и СОУЭ, подлежащего выводу из эксплуатации и демонтажу.</w:t>
      </w:r>
    </w:p>
    <w:p w:rsidR="00F44626" w:rsidRPr="00F44626" w:rsidRDefault="000E702A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F44626" w:rsidRPr="0095373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9A5C68">
        <w:rPr>
          <w:rFonts w:ascii="Times New Roman" w:eastAsia="Times New Roman" w:hAnsi="Times New Roman"/>
          <w:sz w:val="24"/>
          <w:szCs w:val="24"/>
          <w:lang w:eastAsia="ru-RU"/>
        </w:rPr>
        <w:t xml:space="preserve">СПС на объектах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должна </w:t>
      </w:r>
      <w:r w:rsidR="00F44626" w:rsidRPr="008666D0">
        <w:rPr>
          <w:rFonts w:ascii="Times New Roman" w:eastAsia="Times New Roman" w:hAnsi="Times New Roman"/>
          <w:sz w:val="24"/>
          <w:szCs w:val="24"/>
          <w:lang w:eastAsia="ru-RU"/>
        </w:rPr>
        <w:t>обеспечивать:</w:t>
      </w:r>
    </w:p>
    <w:p w:rsidR="00F44626" w:rsidRPr="00F44626" w:rsidRDefault="001E7BE5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обнаружение </w:t>
      </w:r>
      <w:r w:rsidR="001F07E1" w:rsidRPr="001F07E1">
        <w:rPr>
          <w:rFonts w:ascii="Times New Roman" w:eastAsia="Times New Roman" w:hAnsi="Times New Roman"/>
          <w:sz w:val="24"/>
          <w:szCs w:val="24"/>
          <w:lang w:eastAsia="ru-RU"/>
        </w:rPr>
        <w:t>признаков пожара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на ранней стадии, </w:t>
      </w:r>
      <w:r w:rsidR="001F07E1">
        <w:rPr>
          <w:rFonts w:ascii="Times New Roman" w:eastAsia="Times New Roman" w:hAnsi="Times New Roman"/>
          <w:sz w:val="24"/>
          <w:szCs w:val="24"/>
          <w:lang w:eastAsia="ru-RU"/>
        </w:rPr>
        <w:t xml:space="preserve">с подачей соответствующего сигнала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на автоматическое рабочее место, расположенное на объекте «Часть нежилого здания – основное строение» в помещении № 122 дежурно-диспетчерской службы, для принятия соответственных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мер по ликвидации очага пожара;</w:t>
      </w:r>
    </w:p>
    <w:p w:rsidR="009A5C68" w:rsidRDefault="001E7BE5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9A5C68">
        <w:rPr>
          <w:rFonts w:ascii="Times New Roman" w:eastAsia="Times New Roman" w:hAnsi="Times New Roman"/>
          <w:sz w:val="24"/>
          <w:szCs w:val="24"/>
          <w:lang w:eastAsia="ru-RU"/>
        </w:rPr>
        <w:t xml:space="preserve">круглосуточный </w:t>
      </w:r>
      <w:r w:rsidR="009A5C68" w:rsidRPr="009A5C68">
        <w:rPr>
          <w:rFonts w:ascii="Times New Roman" w:eastAsia="Times New Roman" w:hAnsi="Times New Roman"/>
          <w:sz w:val="24"/>
          <w:szCs w:val="24"/>
          <w:lang w:eastAsia="ru-RU"/>
        </w:rPr>
        <w:t>режим работы «без права отключения», а прибор приемно-контрольный пожарный (ППКП) различать сос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тояния «Пожар», «Неисправность»;</w:t>
      </w:r>
    </w:p>
    <w:p w:rsidR="001E7BE5" w:rsidRDefault="001E7BE5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подач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сообщения о пожаре, при его визуальном обнаружении, с помощью ручных пожарных </w:t>
      </w:r>
      <w:proofErr w:type="spellStart"/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1E7BE5" w:rsidRDefault="001E7BE5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>формирование сигнала на включение СОУ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Э в случае возникновения пожара;</w:t>
      </w:r>
    </w:p>
    <w:p w:rsidR="001E7BE5" w:rsidRDefault="001E7BE5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контроль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каждого подключенного устройства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пороги срабатывания («Норма», «Внимание» и «Пожар»), что позволяет гибко формировать режимы работы пожарной сигнализации для помещений с разной степенью внешних помех (пыль, уровень производственной задымленности и др.), в том числе в течение </w:t>
      </w:r>
      <w:r w:rsidR="00C66009" w:rsidRPr="001E7BE5">
        <w:rPr>
          <w:rFonts w:ascii="Times New Roman" w:eastAsia="Times New Roman" w:hAnsi="Times New Roman"/>
          <w:sz w:val="24"/>
          <w:szCs w:val="24"/>
          <w:lang w:eastAsia="ru-RU"/>
        </w:rPr>
        <w:t>суток;</w:t>
      </w:r>
    </w:p>
    <w:p w:rsidR="00C66009" w:rsidRDefault="001E7BE5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в дежурном режиме дымовые пожарные </w:t>
      </w:r>
      <w:proofErr w:type="spellStart"/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762F2E">
        <w:rPr>
          <w:rFonts w:ascii="Times New Roman" w:eastAsia="Times New Roman" w:hAnsi="Times New Roman"/>
          <w:sz w:val="24"/>
          <w:szCs w:val="24"/>
          <w:lang w:eastAsia="ru-RU"/>
        </w:rPr>
        <w:t>должны контролировать всю</w:t>
      </w:r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площад</w:t>
      </w:r>
      <w:r w:rsidR="00762F2E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762F2E" w:rsidRPr="001E7BE5">
        <w:rPr>
          <w:rFonts w:ascii="Times New Roman" w:eastAsia="Times New Roman" w:hAnsi="Times New Roman"/>
          <w:sz w:val="24"/>
          <w:szCs w:val="24"/>
          <w:lang w:eastAsia="ru-RU"/>
        </w:rPr>
        <w:t xml:space="preserve"> защищаемых помещений и обеспечивать при изменении тех или иных параметров поступление сигналов «НЕИСПРАВНОСТЬ» или «ПОЖАР»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на пульт контроля и управления;</w:t>
      </w:r>
    </w:p>
    <w:p w:rsidR="00762F2E" w:rsidRDefault="00762F2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автоматический контроль шлейфов 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СПС;</w:t>
      </w:r>
    </w:p>
    <w:p w:rsidR="009A5C68" w:rsidRDefault="00762F2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круглосуточный непрер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ывный и аварийный режимы работы;</w:t>
      </w:r>
    </w:p>
    <w:p w:rsidR="00C66009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на путях эвакуации должны быть установлены ручные пожарные </w:t>
      </w:r>
      <w:proofErr w:type="spellStart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извещател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световые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«Выход»;</w:t>
      </w:r>
    </w:p>
    <w:p w:rsidR="008D29DA" w:rsidRDefault="008D29DA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D29DA" w:rsidRDefault="008D29DA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 xml:space="preserve">. СПС на объектах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выполняет следующие функции</w:t>
      </w: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:</w:t>
      </w:r>
    </w:p>
    <w:p w:rsidR="00DC60DF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система пожарной сигнализации должна обеспечивать обнаруже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ние возгорания на ранней стадии;</w:t>
      </w:r>
    </w:p>
    <w:p w:rsidR="008D29DA" w:rsidRPr="008D29DA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8D29DA" w:rsidRPr="008D29DA">
        <w:rPr>
          <w:rFonts w:ascii="Times New Roman" w:eastAsia="Times New Roman" w:hAnsi="Times New Roman"/>
          <w:sz w:val="24"/>
          <w:szCs w:val="24"/>
          <w:lang w:eastAsia="ru-RU"/>
        </w:rPr>
        <w:t>обнаружение признаков пожара в помещениях с подачей соответствующего сигнала в помещение № 122 дежурно-диспетчерской службы;</w:t>
      </w:r>
    </w:p>
    <w:p w:rsidR="00C66009" w:rsidRDefault="008D29DA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 xml:space="preserve">- подача сообщения о пожаре, при его визуальном обнаружении, с помощью ручных пожарных </w:t>
      </w:r>
      <w:proofErr w:type="spellStart"/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8D29DA" w:rsidRDefault="008D29DA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8D29DA">
        <w:rPr>
          <w:rFonts w:ascii="Times New Roman" w:eastAsia="Times New Roman" w:hAnsi="Times New Roman"/>
          <w:sz w:val="24"/>
          <w:szCs w:val="24"/>
          <w:lang w:eastAsia="ru-RU"/>
        </w:rPr>
        <w:t>формирование сигнала на включение СОУЭ в случае возникновения пожара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DC60DF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для формирования сигнала в каждом помещении устанавливается не менее 2-х </w:t>
      </w:r>
      <w:proofErr w:type="spellStart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, включенн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ых последовательным соединением;</w:t>
      </w:r>
    </w:p>
    <w:p w:rsidR="00DC60DF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в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помещениях, оборудованных </w:t>
      </w:r>
      <w:proofErr w:type="spellStart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извещателями</w:t>
      </w:r>
      <w:proofErr w:type="spellEnd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система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пожарн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ой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сигнализаци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должна формировать командные сигналы на включение системы оповещения в соответствии с СП 484.1311500.2020, при срабатывании одного пожарного </w:t>
      </w:r>
      <w:proofErr w:type="spellStart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извещателя</w:t>
      </w:r>
      <w:proofErr w:type="spellEnd"/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 с обеспечением повышенной достоверности сигнала о пожаре по приложению СП 485.1311500.2020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C66009" w:rsidRPr="00C66009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66009"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С целью обеспечения контроля работоспособности 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C66009" w:rsidRPr="00C66009">
        <w:rPr>
          <w:rFonts w:ascii="Times New Roman" w:eastAsia="Times New Roman" w:hAnsi="Times New Roman"/>
          <w:sz w:val="24"/>
          <w:szCs w:val="24"/>
          <w:lang w:eastAsia="ru-RU"/>
        </w:rPr>
        <w:t>ПС и СОУЭ, автоматизированное рабочее место (АРМ) должно иметь возможность реализации следующих функций:</w:t>
      </w:r>
    </w:p>
    <w:p w:rsidR="00C66009" w:rsidRPr="00C66009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- отображение текущего состояния системы в обобщенном виде и с возможностью просмотра состояния каждого </w:t>
      </w:r>
      <w:proofErr w:type="spellStart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извещателя</w:t>
      </w:r>
      <w:proofErr w:type="spellEnd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C66009" w:rsidRPr="00C66009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- предоставление отчетов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по обслуживанию системы;</w:t>
      </w:r>
    </w:p>
    <w:p w:rsidR="00C66009" w:rsidRPr="00C66009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- уровень запыленности дымовых камер </w:t>
      </w:r>
      <w:proofErr w:type="spellStart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C66009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- удаленное управление системой (отключе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ние оповещения, отмена тревоги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).</w:t>
      </w:r>
    </w:p>
    <w:p w:rsidR="00DC60DF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Автоматизированное рабочее место (АРМ)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установлено у Заказчика.</w:t>
      </w:r>
    </w:p>
    <w:p w:rsidR="003F52E9" w:rsidRDefault="003F52E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 xml:space="preserve">Система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АПС должна формировать систему 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>сбора информации на автомат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изированное рабочее место (АРМ) ДДС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 xml:space="preserve"> с возможностью орг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анизации единого удаленного АРМ 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>для круглосуточного набл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юдения.</w:t>
      </w:r>
    </w:p>
    <w:p w:rsidR="00C66009" w:rsidRDefault="00C6600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676713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C66009">
        <w:rPr>
          <w:rFonts w:ascii="Times New Roman" w:eastAsia="Times New Roman" w:hAnsi="Times New Roman"/>
          <w:sz w:val="24"/>
          <w:szCs w:val="24"/>
          <w:lang w:eastAsia="ru-RU"/>
        </w:rPr>
        <w:t>Задержка пуска исполнительных устройств в системе не должна превышать 4 секунд.</w:t>
      </w:r>
    </w:p>
    <w:p w:rsidR="009A5C68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C6600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66009" w:rsidRPr="00C66009">
        <w:rPr>
          <w:rFonts w:ascii="Times New Roman" w:eastAsia="Times New Roman" w:hAnsi="Times New Roman"/>
          <w:sz w:val="24"/>
          <w:szCs w:val="24"/>
          <w:lang w:eastAsia="ru-RU"/>
        </w:rPr>
        <w:t>Запуск исполнительных устройств, включенных в одну группу должен осуществляться одновременно.</w:t>
      </w:r>
    </w:p>
    <w:p w:rsidR="00C66009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В качестве центрального контроллера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ПС и СОУЭ применяется пульт контроля и управления. Для отображения информации о событиях, происходящих в системе, дополнительно устанавливается кнопочный блок индикации.</w:t>
      </w:r>
    </w:p>
    <w:p w:rsidR="00F44626" w:rsidRPr="00F44626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10</w:t>
      </w:r>
      <w:r w:rsidR="000E702A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Выбор электрических кабелей и проводов, способы их прокладки для организации шлейфов и соединительных линий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ПС производить в соответствии с требованиями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ГОСТ 31565-2012, СП 6.13130.2021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6.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Выбор типа пожарных </w:t>
      </w:r>
      <w:proofErr w:type="spellStart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производить на этапе проектирования, в качестве приборов управления пожарной сигнализацией использовать оборудование российского производства. </w:t>
      </w:r>
    </w:p>
    <w:p w:rsidR="00F44626" w:rsidRPr="00F44626" w:rsidRDefault="009C08B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2.6.12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Во всех защищаемых помещениях, а также пространстве за подвесными потолками (при их наличии) предусмотреть установку дымовых пожарных </w:t>
      </w:r>
      <w:proofErr w:type="spellStart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или других </w:t>
      </w:r>
      <w:proofErr w:type="spellStart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извещателей</w:t>
      </w:r>
      <w:proofErr w:type="spellEnd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, в соответствии с нормативными правовыми актами (документами) законодательства Российской Федерации.</w:t>
      </w:r>
    </w:p>
    <w:p w:rsidR="00F44626" w:rsidRPr="00F44626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Прокладку кабельных линий </w:t>
      </w:r>
      <w:r w:rsidR="00762F2E"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ПС на объектах предусмотреть следующими способами: </w:t>
      </w:r>
    </w:p>
    <w:p w:rsidR="00F44626" w:rsidRPr="00F44626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в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помещениях с подвесными потолками - за подвесными потолками, в ПВХ гофрированных трубах из негорючих материалов. </w:t>
      </w:r>
    </w:p>
    <w:p w:rsidR="00F44626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в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помещениях без подвесных потолков - по стенам и конструкциям в кабель-к</w:t>
      </w:r>
      <w:r w:rsidR="00F44626">
        <w:rPr>
          <w:rFonts w:ascii="Times New Roman" w:eastAsia="Times New Roman" w:hAnsi="Times New Roman"/>
          <w:sz w:val="24"/>
          <w:szCs w:val="24"/>
          <w:lang w:eastAsia="ru-RU"/>
        </w:rPr>
        <w:t>аналах из негорючих материалов.</w:t>
      </w:r>
    </w:p>
    <w:p w:rsidR="00731108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На основании требований СП 485.1311500.2020, п. 1 ст.78, ст.82 п. 2, ст.103 п. 2 ФЗ №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123, а также технического задания для прокладки соединительных линий АПС и СОУЭ приняты огнестойкие кабели типа «</w:t>
      </w:r>
      <w:proofErr w:type="spellStart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нг</w:t>
      </w:r>
      <w:proofErr w:type="spellEnd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-FRLS».</w:t>
      </w:r>
    </w:p>
    <w:p w:rsidR="003F52E9" w:rsidRDefault="003F52E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2.6.15. Обеспечить разблокировку электромагнитных замков,</w:t>
      </w:r>
      <w:r w:rsidRPr="003F52E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установленных на дверях эвакуационных выходов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>, при срабатывании СПС.</w:t>
      </w:r>
    </w:p>
    <w:p w:rsidR="003F52E9" w:rsidRDefault="00373689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2.6.16. Произвести интегрирование проектируемой СПС с установленной ранее на объектах защиты СПС и СОУЭ, простроенные на базе ЗАО «Болид».</w:t>
      </w:r>
    </w:p>
    <w:p w:rsidR="002C134E" w:rsidRPr="00DC60DF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DC60D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2.7. </w:t>
      </w:r>
      <w:r w:rsidR="002C134E" w:rsidRPr="00DC60DF">
        <w:rPr>
          <w:rFonts w:ascii="Times New Roman" w:eastAsia="Times New Roman" w:hAnsi="Times New Roman"/>
          <w:b/>
          <w:sz w:val="24"/>
          <w:szCs w:val="24"/>
          <w:lang w:eastAsia="ru-RU"/>
        </w:rPr>
        <w:t>Система оповещения и управления эвакуацией</w:t>
      </w:r>
    </w:p>
    <w:p w:rsidR="002C134E" w:rsidRPr="00DC60DF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DC60DF">
        <w:rPr>
          <w:rFonts w:ascii="Times New Roman" w:eastAsia="Times New Roman" w:hAnsi="Times New Roman"/>
          <w:b/>
          <w:sz w:val="24"/>
          <w:szCs w:val="24"/>
          <w:lang w:eastAsia="ru-RU"/>
        </w:rPr>
        <w:t>Технические решения</w:t>
      </w:r>
    </w:p>
    <w:p w:rsidR="002C134E" w:rsidRPr="002C134E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2.7.1.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В соответствии с СП 485.1311500.2020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объект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оборудуется системой оповещения и управления эвакуацией (СОУЭ) </w:t>
      </w:r>
      <w:r w:rsidR="00DC60DF">
        <w:rPr>
          <w:rFonts w:ascii="Times New Roman" w:eastAsia="Times New Roman" w:hAnsi="Times New Roman"/>
          <w:sz w:val="24"/>
          <w:szCs w:val="24"/>
          <w:lang w:eastAsia="ru-RU"/>
        </w:rPr>
        <w:t xml:space="preserve">не ниже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2-го типа.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Согласно СП 485.1311500.2020 в СОУЭ проектом предусмотреть: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- звуковое и световое способы оповещения;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- световые указатели табло «Выход»</w:t>
      </w:r>
      <w:r w:rsidR="00676713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Включение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происходит автоматически от сигнал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 xml:space="preserve">а системы пожарной сигнализации и (или) от ручных пожарных </w:t>
      </w:r>
      <w:proofErr w:type="spellStart"/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извещетелей</w:t>
      </w:r>
      <w:proofErr w:type="spellEnd"/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DC60DF" w:rsidRDefault="00DC60DF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C60DF">
        <w:rPr>
          <w:rFonts w:ascii="Times New Roman" w:eastAsia="Times New Roman" w:hAnsi="Times New Roman"/>
          <w:sz w:val="24"/>
          <w:szCs w:val="24"/>
          <w:lang w:eastAsia="ru-RU"/>
        </w:rPr>
        <w:t>На путях эвакуации в верхней части входного проёма должно располагаться световое табло «ВЫХОД».</w:t>
      </w:r>
    </w:p>
    <w:p w:rsidR="00DC60DF" w:rsidRPr="002C134E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 xml:space="preserve">Ручные пожарные </w:t>
      </w:r>
      <w:proofErr w:type="spellStart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устанавливаться на путях эвакуации в местах, доступных для их включения при возникновении пожара</w:t>
      </w:r>
      <w:r w:rsidRPr="009C08B6">
        <w:rPr>
          <w:rFonts w:ascii="Times New Roman" w:eastAsia="Times New Roman" w:hAnsi="Times New Roman"/>
          <w:sz w:val="24"/>
          <w:szCs w:val="24"/>
          <w:lang w:eastAsia="ru-RU"/>
        </w:rPr>
        <w:t xml:space="preserve"> согласно п.9 ст. 83 ФЗ №123</w:t>
      </w:r>
      <w:r w:rsidRPr="0073110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2C134E" w:rsidRPr="002C134E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2.7.2.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Для формирования управляющих сигналов на запуск систем противопожарной защиты используется оборудование, обеспечивающее автоматический контроль целостности линий связи с исполнительными устройствами. При проектировании СОУЭ, выбор количества 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и определение мест их установки производиться исходя из требований СП 485.1311500.2020; «Звуковые сигналы СОУЭ должны обеспечивать уровень звука не менее чем на 15 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дБА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выше допустимого уровня звука постоянного шума в защищаемом помещении. Измерение уровня звука должно проводиться на расстоянии 1,5м от уровня пола».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Исход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ными данными для расчета являются</w:t>
      </w: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размеры помещений и минимальный требуемый уровень звук</w:t>
      </w:r>
      <w:r w:rsidR="009C08B6">
        <w:rPr>
          <w:rFonts w:ascii="Times New Roman" w:eastAsia="Times New Roman" w:hAnsi="Times New Roman"/>
          <w:sz w:val="24"/>
          <w:szCs w:val="24"/>
          <w:lang w:eastAsia="ru-RU"/>
        </w:rPr>
        <w:t>овых сигналов, который определяет</w:t>
      </w: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ся типом защищаемого помещения и допустимым уровнем шума, определяемым в соответствии с СП 51.13330.2011.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При расчете необходимого уровня сигнала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 местах постоянного или временного пребывания людей должно быть учтено: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- зависимость уровня сигнала r от расстояния обратно квадратичная, снижение уровня сигнала в дБ на расстоянии L в метрах, относительно его величины на расстоянии 1 м от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, вычисляется по формуле: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r = 10Lg(1/L2);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- при использовании нескольких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 одном помещении, синфазное сложение двух равных сигналов увеличивает их величину в два раза, т.е. на 3 дБ;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- при использовании одного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на несколько помещений сигнал ослабевает при прохождении через двери (для противопожарных дверей ослабление сигнала -30 дБ, для стандартных дверей -20 дБ).</w:t>
      </w:r>
    </w:p>
    <w:p w:rsidR="002C134E" w:rsidRPr="002C134E" w:rsidRDefault="002C13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Звуковые сигналы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обеспечивать общий уровень звука не менее 75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дБА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на расстоянии 3м от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, но не более 120 </w:t>
      </w:r>
      <w:proofErr w:type="spellStart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>дБА</w:t>
      </w:r>
      <w:proofErr w:type="spellEnd"/>
      <w:r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в любой точке защищаемого помещения.</w:t>
      </w:r>
    </w:p>
    <w:p w:rsidR="002C134E" w:rsidRPr="002C134E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2.7.3.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На основании требований СП 485.1311500.2020, п. 1 ст.78, ст.82 п. 2, ст.103 п. 2 ФЗ №123, а также технического задания для прокладки соединительных линий СОУЭ приняты огнестойкие кабели «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нг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-FRHF» (сечение кабелей оповещения не менее 0,75).</w:t>
      </w:r>
    </w:p>
    <w:p w:rsidR="00F44626" w:rsidRPr="00F44626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2.7.4. </w:t>
      </w:r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Коммутация линий связи СОУЭ осуществляется при помощи огнестойких монтажных коробок с фарфоровыми </w:t>
      </w:r>
      <w:proofErr w:type="spellStart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>клеммниками</w:t>
      </w:r>
      <w:proofErr w:type="spellEnd"/>
      <w:r w:rsidR="002C134E" w:rsidRPr="002C134E">
        <w:rPr>
          <w:rFonts w:ascii="Times New Roman" w:eastAsia="Times New Roman" w:hAnsi="Times New Roman"/>
          <w:sz w:val="24"/>
          <w:szCs w:val="24"/>
          <w:lang w:eastAsia="ru-RU"/>
        </w:rPr>
        <w:t xml:space="preserve"> КМ-О(4к).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F44626" w:rsidRPr="00F44626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731108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Прокладку кабелей соединительных линий СОУЭ следует запроектировать в гофрированных трубах, коробах, кабель-каналах и т.п. из негорючих материалов. Сечение жилы кабеля должно быть не менее 0,75 </w:t>
      </w:r>
      <w:proofErr w:type="spellStart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кв.мм</w:t>
      </w:r>
      <w:proofErr w:type="spellEnd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2.7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Предусмотреть систему резервного электропитания, обеспечивающую автономную работу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ПС и СОУЭ в течение не менее 24 часов в дежурном режиме и 3 часов в режиме тревоги при отключенном силовом питании 220В. </w:t>
      </w:r>
    </w:p>
    <w:p w:rsidR="00F44626" w:rsidRPr="00F44626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2.7.7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Предусмотреть электроснабжение АУПС и СОУЭ от центрального распределительного щита с автоматическими выключателями. </w:t>
      </w:r>
    </w:p>
    <w:p w:rsidR="00F44626" w:rsidRPr="00F44626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2.7.8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Окончательный количественный состав, технические характеристики, производитель, наименование (марка) и места установки оборудования определяются в процессе проектирования. Приборы и ап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паратура, предусмотренные для С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ПС и СОУЭ должны иметь сертификат соответствия и/или декларацию о соответствии в соответствии с требованиями законодательства Российской Федерации.</w:t>
      </w:r>
    </w:p>
    <w:p w:rsidR="00F44626" w:rsidRPr="00F44626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2.7.9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 Оповещение о пожаре должно воспроизводиться во всём здании одновременно и продолжаться до принудительного отключения оборудования.</w:t>
      </w:r>
    </w:p>
    <w:p w:rsidR="00F44626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2.7.10.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Управление системой оповещения должно осуществляться из помещения № 122 дежурно-диспетчерской службы, расположенного на объекте «Часть нежилого здания – основное строение».</w:t>
      </w:r>
    </w:p>
    <w:p w:rsidR="00034117" w:rsidRPr="00034117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2.8. </w:t>
      </w:r>
      <w:r w:rsidR="00034117" w:rsidRPr="00034117">
        <w:rPr>
          <w:rFonts w:ascii="Times New Roman" w:eastAsia="Times New Roman" w:hAnsi="Times New Roman"/>
          <w:b/>
          <w:sz w:val="24"/>
          <w:szCs w:val="24"/>
          <w:lang w:eastAsia="ru-RU"/>
        </w:rPr>
        <w:t>Требования к размещению оборудования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При смежном расположении нескольких приемно-контрольных приборов, приборов управления и блоков питания расстояние между ними должно быть не менее 50 мм.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Окончательно уточняется при монтаже, не нарушая действующих норм правил.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быть ориентированы таким образом, чтобы индикаторы были направлены по возможности в сторону двери, ведущей к выходу из помещения.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Ручные пожарные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устанавливать на стенах и конструкциях на высоте (1,5 ± 0,1) м от уровня земли или пола до органа управления (рычага, кнопки и т.п.). Ручные пожарные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устанавливать на расстоянии не менее 0,75 м от других органов управления и предметов, препятствующих свободному доступу к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извещателю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Настенные звуковые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располагаться таким образом, чтобы их верхняя часть была на расстоянии не менее 2,3 м от уровня пола, но расстояние от потолка до верхней части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оповещателя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должно быть не менее 150 мм.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Световые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«Выход» устанавливать над эвакуационными выходами согласно планам расположения. Световые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, указывающие направление движения, устанавливать на стенах на высоте не менее 2 м.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Оповещатели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должны подключаться к сети без разъемных устройств.</w:t>
      </w:r>
    </w:p>
    <w:p w:rsidR="00034117" w:rsidRPr="00F44626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Коммутационные коробки СОУЭ устанавливать в непосредственной близости от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оповещателей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34117" w:rsidRPr="00034117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2.9. </w:t>
      </w:r>
      <w:r w:rsidR="00034117" w:rsidRPr="00034117">
        <w:rPr>
          <w:rFonts w:ascii="Times New Roman" w:eastAsia="Times New Roman" w:hAnsi="Times New Roman"/>
          <w:b/>
          <w:sz w:val="24"/>
          <w:szCs w:val="24"/>
          <w:lang w:eastAsia="ru-RU"/>
        </w:rPr>
        <w:t>Требования к кабельным линиям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Не допускается совместная прокладка кабельных линий систем противопожарной защиты с другими кабелями и проводами в одном коробе, трубе, жгуте, замкнутом канале строительной конструкции или на одном лотке.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При параллельной открытой прокладке расстояние от проводов и кабелей пожарной сигнализации с напряжением до 60 </w:t>
      </w:r>
      <w:proofErr w:type="gram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proofErr w:type="gram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до силовых и осветительных кабелей должно быть не менее 0,5 м.</w:t>
      </w:r>
    </w:p>
    <w:p w:rsidR="00034117" w:rsidRPr="00034117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Кабельные линии С</w:t>
      </w:r>
      <w:r w:rsidR="00034117" w:rsidRPr="00034117">
        <w:rPr>
          <w:rFonts w:ascii="Times New Roman" w:eastAsia="Times New Roman" w:hAnsi="Times New Roman"/>
          <w:sz w:val="24"/>
          <w:szCs w:val="24"/>
          <w:lang w:eastAsia="ru-RU"/>
        </w:rPr>
        <w:t>ПС и СОУЭ выполняются:</w:t>
      </w:r>
    </w:p>
    <w:p w:rsidR="00034117" w:rsidRPr="00034117" w:rsidRDefault="00731108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034117" w:rsidRPr="00034117">
        <w:rPr>
          <w:rFonts w:ascii="Times New Roman" w:eastAsia="Times New Roman" w:hAnsi="Times New Roman"/>
          <w:sz w:val="24"/>
          <w:szCs w:val="24"/>
          <w:lang w:eastAsia="ru-RU"/>
        </w:rPr>
        <w:t>негорючим кабелем</w:t>
      </w:r>
    </w:p>
    <w:p w:rsid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В соответствии с п.7 статьи 82 ФЗ-№123, п.2.1.58 ПУЭ (7-е издание), с целью обеспечения возможности смены электропроводки, предотвращения проникновения и скопления воды, распространения пожара в местах прохода кабелей через стены и перекрытия, предусматривать кабельные проходки, выполненные в отдельных отрезках труб из 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самозатухающего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 xml:space="preserve"> ПВХ пластика, с последующей заделкой зазоров между кабелями и трубой легко удаляемой массой из несгораемого материала. Заделка должна допускать замену, дополнительную прокладку новых проводов и кабелей и обеспечивать предел огнестойкости проема не менее предела огнестойкости стены (перекрытия).</w:t>
      </w:r>
    </w:p>
    <w:p w:rsidR="00034117" w:rsidRPr="00034117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2.10. </w:t>
      </w:r>
      <w:r w:rsidR="00034117" w:rsidRPr="00034117">
        <w:rPr>
          <w:rFonts w:ascii="Times New Roman" w:eastAsia="Times New Roman" w:hAnsi="Times New Roman"/>
          <w:b/>
          <w:sz w:val="24"/>
          <w:szCs w:val="24"/>
          <w:lang w:eastAsia="ru-RU"/>
        </w:rPr>
        <w:t>Требование к электропитанию и заземление оборудования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Согласно СП 485.1311500.2020, п.4.2. СП 6.13130.2013 электро-приемники автоматических установок систем пожарной сигнализации относятся к I категории электроснабжения по степени обеспечения надежности электроснабжения.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В соответствии с СП 485.1311500.2020, питание оборудования АУПС и СОУЭ осуществляется от резервированного источника питания. АКБ обеспечивают питание системы в дежурном режиме в течение 24ч плюс 1ч работы в режиме тревоги.</w:t>
      </w:r>
    </w:p>
    <w:p w:rsidR="00034117" w:rsidRP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Заземлению подлежат все металлические части электрооборудования, металлические трубы и коробки, нормально не находящиеся под напряжением, но которые могут оказаться под ним вследствие нарушения изоляции.</w:t>
      </w:r>
    </w:p>
    <w:p w:rsidR="00034117" w:rsidRDefault="00034117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Защитное заземление (</w:t>
      </w:r>
      <w:proofErr w:type="spellStart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зануление</w:t>
      </w:r>
      <w:proofErr w:type="spellEnd"/>
      <w:r w:rsidRPr="00034117">
        <w:rPr>
          <w:rFonts w:ascii="Times New Roman" w:eastAsia="Times New Roman" w:hAnsi="Times New Roman"/>
          <w:sz w:val="24"/>
          <w:szCs w:val="24"/>
          <w:lang w:eastAsia="ru-RU"/>
        </w:rPr>
        <w:t>) электрооборудования автоматической установки пожарной сигнализации должно быть выполнено проводом с медной жилой желто-зеленого цвета сечением не менее 6,0 мм2. Все заземляющие провода присоединить к общему контуру заземления или нулевому защитному проводнику, в соответствии с требованиями ПУЭ, СНиП 3.05.06, ГОСТ 12.1.030-81* и технической документацией завода-изготовителя.</w:t>
      </w:r>
    </w:p>
    <w:p w:rsidR="00F44626" w:rsidRPr="000A575B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>2.</w:t>
      </w:r>
      <w:r w:rsidR="002E604E">
        <w:rPr>
          <w:rFonts w:ascii="Times New Roman" w:eastAsia="Times New Roman" w:hAnsi="Times New Roman"/>
          <w:b/>
          <w:sz w:val="24"/>
          <w:szCs w:val="24"/>
          <w:lang w:eastAsia="ru-RU"/>
        </w:rPr>
        <w:t>11</w:t>
      </w:r>
      <w:r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>. Требования к составлению сметной документации.</w:t>
      </w:r>
    </w:p>
    <w:p w:rsidR="00F44626" w:rsidRDefault="00F44626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.1. При составлении сметной документации следует руководствоваться «Федеральными единичными расценками» (ред. 2021 г.) с индексами перевода Минстроя в текущий уровень цен.</w:t>
      </w:r>
    </w:p>
    <w:p w:rsidR="00DD2F6C" w:rsidRDefault="00DD2F6C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.2. </w:t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>Сметная документация разрабатывается на 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сновании МДС от 04.08.2020 г.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в </w:t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 xml:space="preserve">сметно-нормативной базе редакции 2020 года (в актуальной редакции на момент подписания настоящего Технического задания) по сборникам федеральных единичных расценок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>(ФЕР-2001, ФЕРм-2001, ФЕРр-2001, ФЕРп-2001), сборникам сметных цен на материалы, изделия, конструкции и оборудование (ФССЦ-2001) и сборнику федеральных сметных цен на перевозки грузов для строительства (ФССЦпг-2001), в базисном уровне цен с пересчетом в текущий уровень цен  индексами пересчета сметной стоимости.</w:t>
      </w:r>
    </w:p>
    <w:p w:rsidR="008666D0" w:rsidRPr="00F44626" w:rsidRDefault="008666D0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2.1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.3. Включить </w:t>
      </w:r>
      <w:r w:rsidR="002E604E">
        <w:rPr>
          <w:rFonts w:ascii="Times New Roman" w:eastAsia="Times New Roman" w:hAnsi="Times New Roman"/>
          <w:sz w:val="24"/>
          <w:szCs w:val="24"/>
          <w:lang w:eastAsia="ru-RU"/>
        </w:rPr>
        <w:t>в сметную</w:t>
      </w: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 xml:space="preserve"> документацию работы по демонтажу старых систем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</w:t>
      </w: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ПС и СОУЭ.</w:t>
      </w:r>
    </w:p>
    <w:p w:rsidR="00F44626" w:rsidRPr="000A575B" w:rsidRDefault="002E60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3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Перечень документации, представляемой </w:t>
      </w:r>
      <w:r w:rsidR="00BD2C1F">
        <w:rPr>
          <w:rFonts w:ascii="Times New Roman" w:eastAsia="Times New Roman" w:hAnsi="Times New Roman"/>
          <w:b/>
          <w:sz w:val="24"/>
          <w:szCs w:val="24"/>
          <w:lang w:eastAsia="ru-RU"/>
        </w:rPr>
        <w:t>Подрядчиком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Заказчику.</w:t>
      </w:r>
    </w:p>
    <w:p w:rsidR="00F44626" w:rsidRPr="00F44626" w:rsidRDefault="002E60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.1.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Рабочая документация и сметная документация предоставляется отдельно на каждый объект.</w:t>
      </w:r>
    </w:p>
    <w:p w:rsidR="004018F0" w:rsidRPr="00F44626" w:rsidRDefault="002E60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 xml:space="preserve">.2. </w:t>
      </w:r>
      <w:r w:rsidR="004018F0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По завершению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="004018F0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4018F0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передает Заказчику полностью оформленную документацию, с оттиском оригинальной печати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Подрядчика</w:t>
      </w:r>
      <w:r w:rsidR="004018F0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 составе: </w:t>
      </w:r>
    </w:p>
    <w:p w:rsidR="004018F0" w:rsidRPr="00F44626" w:rsidRDefault="004018F0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комплект сметной документации в 2-х экземплярах на бумажном носителе в переплетенном виде и на электронном носителе в 1-м экземпляре в формате </w:t>
      </w:r>
      <w:proofErr w:type="spellStart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Microsoft</w:t>
      </w:r>
      <w:proofErr w:type="spellEnd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Excel</w:t>
      </w:r>
      <w:proofErr w:type="spellEnd"/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К сметной документации обязательно предоставить следующие документы:</w:t>
      </w:r>
    </w:p>
    <w:p w:rsidR="004018F0" w:rsidRPr="00F44626" w:rsidRDefault="004018F0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ведомость объемов работ или дефектная ведомость.</w:t>
      </w:r>
    </w:p>
    <w:p w:rsidR="004018F0" w:rsidRDefault="004018F0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3 (три) коммерческих предложения на материалы, оборудование по цене поставщика, заверенные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Подрядчиком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4018F0" w:rsidRPr="00F44626" w:rsidRDefault="004018F0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>конъю</w:t>
      </w:r>
      <w:r w:rsidR="00373689" w:rsidRPr="00DD2F6C">
        <w:rPr>
          <w:rFonts w:ascii="Times New Roman" w:eastAsia="Times New Roman" w:hAnsi="Times New Roman"/>
          <w:sz w:val="24"/>
          <w:szCs w:val="24"/>
          <w:lang w:eastAsia="ru-RU"/>
        </w:rPr>
        <w:t>нктурный</w:t>
      </w:r>
      <w:r w:rsidRPr="00DD2F6C">
        <w:rPr>
          <w:rFonts w:ascii="Times New Roman" w:eastAsia="Times New Roman" w:hAnsi="Times New Roman"/>
          <w:sz w:val="24"/>
          <w:szCs w:val="24"/>
          <w:lang w:eastAsia="ru-RU"/>
        </w:rPr>
        <w:t xml:space="preserve"> анализ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4018F0" w:rsidRPr="00F44626" w:rsidRDefault="004018F0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рабочая документация в 2-х экземплярах на бумажном носителе в переплетенном виде и на электронном носителе в 1-м экземпляре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 xml:space="preserve"> в формате </w:t>
      </w:r>
      <w:r w:rsidR="00373689">
        <w:rPr>
          <w:rFonts w:ascii="Times New Roman" w:eastAsia="Times New Roman" w:hAnsi="Times New Roman"/>
          <w:sz w:val="24"/>
          <w:szCs w:val="24"/>
          <w:lang w:val="en-US" w:eastAsia="ru-RU"/>
        </w:rPr>
        <w:t>Word</w:t>
      </w:r>
      <w:r w:rsidR="00373689" w:rsidRPr="0037368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373689">
        <w:rPr>
          <w:rFonts w:ascii="Times New Roman" w:eastAsia="Times New Roman" w:hAnsi="Times New Roman"/>
          <w:sz w:val="24"/>
          <w:szCs w:val="24"/>
          <w:lang w:eastAsia="ru-RU"/>
        </w:rPr>
        <w:t xml:space="preserve">и </w:t>
      </w:r>
      <w:r w:rsidR="00373689">
        <w:rPr>
          <w:rFonts w:ascii="Times New Roman" w:eastAsia="Times New Roman" w:hAnsi="Times New Roman"/>
          <w:sz w:val="24"/>
          <w:szCs w:val="24"/>
          <w:lang w:val="en-US" w:eastAsia="ru-RU"/>
        </w:rPr>
        <w:t>PDF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, в том числе в схемы (чертежи) формате DWG.</w:t>
      </w:r>
    </w:p>
    <w:p w:rsidR="00F44626" w:rsidRPr="000A575B" w:rsidRDefault="002E60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</w:t>
      </w:r>
      <w:r w:rsidR="00F44626" w:rsidRPr="000A575B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Требования к </w:t>
      </w:r>
      <w:r w:rsidR="00BD2C1F">
        <w:rPr>
          <w:rFonts w:ascii="Times New Roman" w:eastAsia="Times New Roman" w:hAnsi="Times New Roman"/>
          <w:b/>
          <w:sz w:val="24"/>
          <w:szCs w:val="24"/>
          <w:lang w:eastAsia="ru-RU"/>
        </w:rPr>
        <w:t>Подрядчику</w:t>
      </w:r>
      <w:r w:rsidR="00241602">
        <w:rPr>
          <w:rFonts w:ascii="Times New Roman" w:eastAsia="Times New Roman" w:hAnsi="Times New Roman"/>
          <w:b/>
          <w:sz w:val="24"/>
          <w:szCs w:val="24"/>
          <w:lang w:eastAsia="ru-RU"/>
        </w:rPr>
        <w:t>:</w:t>
      </w:r>
    </w:p>
    <w:p w:rsidR="00F44626" w:rsidRPr="00F44626" w:rsidRDefault="002E60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1.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должен быть членом СРО в области инженерных изысканий (в области архитектурно-строительного проектирования).</w:t>
      </w:r>
    </w:p>
    <w:p w:rsidR="00F44626" w:rsidRPr="00F44626" w:rsidRDefault="002E60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.2.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- член СРО должен иметь право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выполнять Работы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 отношении следующих объектов: объектов капитального строительства (кроме особо опасных, технически сложных и уникальных объектов, а также объектов использования атомной энергии).</w:t>
      </w:r>
    </w:p>
    <w:p w:rsidR="00F44626" w:rsidRDefault="002E604E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.3. При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выполнении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обязан соблюдать требования следующих нормативных правовых актов (документов) законодательства Российской Федерации:</w:t>
      </w:r>
    </w:p>
    <w:p w:rsid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Федерального закона от 22.07.2008 г. № 123-ФЗ «Технический регламент о тре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бованиях пожарной безопасности»;</w:t>
      </w:r>
    </w:p>
    <w:p w:rsid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Федерального закона от 30.12.2009 г. № 384-ФЗ «Технический регламент о бе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зопасности зданий и сооружений»;</w:t>
      </w:r>
    </w:p>
    <w:p w:rsid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Постановления Правительства Российской Федерации от 16.02.2008 г. № 87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«О составе разделов проектной документации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и требованиях к их содержанию»;</w:t>
      </w:r>
    </w:p>
    <w:p w:rsid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F44626">
        <w:rPr>
          <w:rFonts w:ascii="Times New Roman" w:eastAsia="Times New Roman" w:hAnsi="Times New Roman"/>
          <w:sz w:val="24"/>
          <w:szCs w:val="24"/>
          <w:lang w:eastAsia="ru-RU"/>
        </w:rPr>
        <w:t>Постановления Правительства РФ от 16.09.2020 г. № 1479 «Об утверждении Правил противопожарного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режима в Российской Федерации»;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-</w:t>
      </w:r>
      <w:r w:rsidRPr="000A575B">
        <w:t xml:space="preserve">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СП 485.1311500.2020 «Системы противопожарной защиты. Установки пожарной сигнализации и пожаротушения автоматические. Нормы и правила проектирования»;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СП 486.1311500.2020 «Системы противопожарной защиты перечень зданий, сооружений, помещений и оборудования, подлежащих защите автоматическими установками пожаротушения и системами пожарной сигнализации»;</w:t>
      </w:r>
    </w:p>
    <w:p w:rsid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СП 484.1311500.2020 «Системы противопожарной защиты системы пожарной сигнализации и автоматизация систем противопожарной защиты, нормы и правила проектирования»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 xml:space="preserve"> СП 1.13130.2009 «Системы противопожарной защиты. Эвакуационные пути и выходы»;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РД 78.146-93 «Инструкция о техническом надзоре за выполнением проектных и монтажных работ по оборудованию»;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ПУЭ «Правила устройства электроустановок», 7-е издание, 2006г;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</w:t>
      </w:r>
      <w:r w:rsidR="00676713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РД 25.953-90 «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Системы автоматического пожаротушения, пожарной, охранной, охранно-пожарной сигнализации. Обозначения услов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ные графические элементов связи»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РД 78.145-93 «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Руководящие документы. Системы и комплексы охранной, пожарной и охранно-пожарной сигнализации. Правила производства и при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емки работ»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- СНиП 21-01-97. «Пожарная безопасность зданий и сооружений»;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ГОСТ 31565-2012 «Кабельные изделия. Требования пожарной безопасности»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ГОСТ 27990-88 «Средства охранной, пожарной и охранно-пожарной сигнализации. Общие технические требования»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РД78.36.002-99 «Технические средства систем безопасности объектов. Обозначения, условные графические элементы систем»;</w:t>
      </w:r>
    </w:p>
    <w:p w:rsidR="000A575B" w:rsidRP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НПБ 88-2001 «Установки пожаротушения и сигнализации. Нормы и средства проектирования»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0A575B" w:rsidRDefault="000A575B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РД </w:t>
      </w:r>
      <w:r w:rsidRPr="000A575B">
        <w:rPr>
          <w:rFonts w:ascii="Times New Roman" w:eastAsia="Times New Roman" w:hAnsi="Times New Roman"/>
          <w:sz w:val="24"/>
          <w:szCs w:val="24"/>
          <w:lang w:eastAsia="ru-RU"/>
        </w:rPr>
        <w:t>78.36.004-2005. «Рекомендации о техническом надзоре за выполнением проектных, монтажных и пусконаладочных работ по оборудованию объектов техническими средствами охраны».</w:t>
      </w:r>
    </w:p>
    <w:p w:rsidR="00F44626" w:rsidRPr="000A575B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5</w:t>
      </w:r>
      <w:r w:rsidR="00F44626" w:rsidRPr="00E222C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Сдача приемка </w:t>
      </w:r>
      <w:r w:rsidR="00241602">
        <w:rPr>
          <w:rFonts w:ascii="Times New Roman" w:eastAsia="Times New Roman" w:hAnsi="Times New Roman"/>
          <w:b/>
          <w:sz w:val="24"/>
          <w:szCs w:val="24"/>
          <w:lang w:eastAsia="ru-RU"/>
        </w:rPr>
        <w:t>выполненных Работ:</w:t>
      </w:r>
    </w:p>
    <w:p w:rsidR="00683E54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.1.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Выполнение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должно осуществляться качественно, в объеме и в срок, в соответствии с Техниче</w:t>
      </w:r>
      <w:r w:rsidR="00683E54">
        <w:rPr>
          <w:rFonts w:ascii="Times New Roman" w:eastAsia="Times New Roman" w:hAnsi="Times New Roman"/>
          <w:sz w:val="24"/>
          <w:szCs w:val="24"/>
          <w:lang w:eastAsia="ru-RU"/>
        </w:rPr>
        <w:t>ским заданием.</w:t>
      </w:r>
    </w:p>
    <w:p w:rsidR="00F44626" w:rsidRPr="00F44626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.2. Окончание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оформляется Актом сдачи-приемки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.3. По окончанию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выполнения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A575B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представляет Заказчику Акт сдачи-приемки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с приложением отчетных и иных документов в соответствии с требованиями законодательства Российской Федерации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 xml:space="preserve"> и Технического задания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, а также счет на оплату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, счет-фактуру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6</w:t>
      </w:r>
      <w:r w:rsidR="00F44626" w:rsidRPr="00E222C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. Гарантийные обязательства </w:t>
      </w:r>
    </w:p>
    <w:p w:rsidR="00633021" w:rsidRPr="00633021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6.1. </w:t>
      </w:r>
      <w:r w:rsidRPr="00633021">
        <w:rPr>
          <w:rFonts w:ascii="Times New Roman" w:eastAsia="Times New Roman" w:hAnsi="Times New Roman"/>
          <w:sz w:val="24"/>
          <w:szCs w:val="24"/>
          <w:lang w:eastAsia="ru-RU"/>
        </w:rPr>
        <w:t>Закладываемое оборудование установок СПС и СОУЭ должно иметь гарантийный срок эксплуатации не менее 1 года.</w:t>
      </w:r>
    </w:p>
    <w:p w:rsidR="00633021" w:rsidRPr="00633021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6.2. </w:t>
      </w:r>
      <w:r w:rsidRPr="00633021">
        <w:rPr>
          <w:rFonts w:ascii="Times New Roman" w:eastAsia="Times New Roman" w:hAnsi="Times New Roman"/>
          <w:sz w:val="24"/>
          <w:szCs w:val="24"/>
          <w:lang w:eastAsia="ru-RU"/>
        </w:rPr>
        <w:t>Закладываемое оборудование установок СПС и СОУЭ должно иметь срок эксплуатации не менее 10 лет при условии своевременного технического обслуживания.</w:t>
      </w:r>
    </w:p>
    <w:p w:rsidR="00F44626" w:rsidRPr="00F44626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6.3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="004018F0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гарантирует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выполнить Работы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в полном объеме, качественно и в срок, в соот</w:t>
      </w:r>
      <w:r w:rsidR="00683E54">
        <w:rPr>
          <w:rFonts w:ascii="Times New Roman" w:eastAsia="Times New Roman" w:hAnsi="Times New Roman"/>
          <w:sz w:val="24"/>
          <w:szCs w:val="24"/>
          <w:lang w:eastAsia="ru-RU"/>
        </w:rPr>
        <w:t>ветствии с Техническим заданием,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с соблюдением норм, стандартов, технических условий и нормативных правовых актов (документов) законодательства Российской Федерации для данного вида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Работ</w:t>
      </w:r>
      <w:bookmarkStart w:id="0" w:name="_GoBack"/>
      <w:bookmarkEnd w:id="0"/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6.4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Гарантийный срок на результат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 xml:space="preserve">енных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Работ</w:t>
      </w:r>
      <w:r w:rsidR="00241602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составляет 24 (двадцать четыре) месяца. </w:t>
      </w:r>
    </w:p>
    <w:p w:rsidR="00F44626" w:rsidRPr="00F44626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6.5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Датой начала гарантийного срока на результат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241602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является дата подписания Сторонами Акта сдачи-приемки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F44626" w:rsidRPr="00F44626" w:rsidRDefault="00633021" w:rsidP="00136898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6.6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. В случае обнаружения недостатков результата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, в течение гарантийного срока, Стороны составляют двусторонний Акт с перечнем выявленных недостатков, способов и сроков их устранения. Выявленные в течение гарантийного срока недостатки результата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, устраняются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Подрядчиком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за свой счет и в срок,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согласованный с Заказчиком. Если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отказывается от составления и подписания Акта, либо не производит в согласованные сроки устранение недостатков результата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, Заказчик вправе самостоятельно или с привлечением третьих лиц устранить выявленные недостатки результата </w:t>
      </w:r>
      <w:r w:rsidR="00241602">
        <w:rPr>
          <w:rFonts w:ascii="Times New Roman" w:eastAsia="Times New Roman" w:hAnsi="Times New Roman"/>
          <w:sz w:val="24"/>
          <w:szCs w:val="24"/>
          <w:lang w:eastAsia="ru-RU"/>
        </w:rPr>
        <w:t>выполненных Работ</w:t>
      </w:r>
      <w:r w:rsidR="00241602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и направить </w:t>
      </w:r>
      <w:r w:rsidR="00BD2C1F">
        <w:rPr>
          <w:rFonts w:ascii="Times New Roman" w:eastAsia="Times New Roman" w:hAnsi="Times New Roman"/>
          <w:sz w:val="24"/>
          <w:szCs w:val="24"/>
          <w:lang w:eastAsia="ru-RU"/>
        </w:rPr>
        <w:t>Подрядчику</w:t>
      </w:r>
      <w:r w:rsidR="00F44626" w:rsidRPr="00F44626">
        <w:rPr>
          <w:rFonts w:ascii="Times New Roman" w:eastAsia="Times New Roman" w:hAnsi="Times New Roman"/>
          <w:sz w:val="24"/>
          <w:szCs w:val="24"/>
          <w:lang w:eastAsia="ru-RU"/>
        </w:rPr>
        <w:t xml:space="preserve"> требование о возмещении убытков Заказчику. </w:t>
      </w:r>
    </w:p>
    <w:p w:rsidR="007A4BFE" w:rsidRDefault="007A4BFE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C4B4E" w:rsidRPr="007A4BFE" w:rsidRDefault="007C4B4E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222CD" w:rsidRDefault="00E222CD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D2C1F" w:rsidRDefault="00BD2C1F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D2C1F" w:rsidRDefault="00BD2C1F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D2C1F" w:rsidRDefault="00BD2C1F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D2C1F" w:rsidRDefault="00BD2C1F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53739" w:rsidRDefault="00953739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222CD" w:rsidRDefault="00E222CD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222CD" w:rsidRDefault="00E222CD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018F0" w:rsidRDefault="004018F0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7A4BF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722B9" w:rsidRDefault="005722B9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36898" w:rsidRDefault="00136898">
      <w:pPr>
        <w:spacing w:after="160" w:line="259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br w:type="page"/>
      </w:r>
    </w:p>
    <w:p w:rsidR="00683E54" w:rsidRPr="00683E54" w:rsidRDefault="00683E54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Приложение № 1 </w:t>
      </w:r>
    </w:p>
    <w:p w:rsidR="00683E54" w:rsidRPr="00683E54" w:rsidRDefault="00683E54" w:rsidP="00683E54">
      <w:pPr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t xml:space="preserve"> к Техническому заданию </w:t>
      </w:r>
    </w:p>
    <w:p w:rsidR="00683E54" w:rsidRPr="00683E54" w:rsidRDefault="00683E54" w:rsidP="00683E54">
      <w:pPr>
        <w:tabs>
          <w:tab w:val="left" w:pos="219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83E54" w:rsidRDefault="00683E54" w:rsidP="00B8147B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53739">
        <w:rPr>
          <w:rFonts w:ascii="Times New Roman" w:hAnsi="Times New Roman"/>
          <w:sz w:val="24"/>
          <w:szCs w:val="24"/>
        </w:rPr>
        <w:t xml:space="preserve">Объект </w:t>
      </w:r>
      <w:r w:rsidR="005722B9" w:rsidRPr="00953739">
        <w:rPr>
          <w:rFonts w:ascii="Times New Roman" w:hAnsi="Times New Roman"/>
          <w:sz w:val="24"/>
          <w:szCs w:val="24"/>
        </w:rPr>
        <w:t>«</w:t>
      </w:r>
      <w:r w:rsidR="00B8147B">
        <w:rPr>
          <w:rFonts w:ascii="Times New Roman" w:hAnsi="Times New Roman"/>
          <w:sz w:val="24"/>
          <w:szCs w:val="24"/>
        </w:rPr>
        <w:t>Котельная</w:t>
      </w:r>
      <w:r w:rsidR="005722B9" w:rsidRPr="00953739">
        <w:rPr>
          <w:rFonts w:ascii="Times New Roman" w:hAnsi="Times New Roman"/>
          <w:sz w:val="24"/>
          <w:szCs w:val="24"/>
        </w:rPr>
        <w:t xml:space="preserve">» </w:t>
      </w:r>
      <w:r w:rsidR="00B8147B" w:rsidRPr="00B8147B">
        <w:rPr>
          <w:rFonts w:ascii="Times New Roman" w:hAnsi="Times New Roman"/>
          <w:sz w:val="24"/>
          <w:szCs w:val="24"/>
        </w:rPr>
        <w:t xml:space="preserve">инв. № 00-000010, кадастровый номер </w:t>
      </w:r>
      <w:r w:rsidR="005B497F" w:rsidRPr="005B497F">
        <w:rPr>
          <w:rFonts w:ascii="Times New Roman" w:hAnsi="Times New Roman"/>
          <w:sz w:val="24"/>
          <w:szCs w:val="24"/>
        </w:rPr>
        <w:t>77:17:0000000:3960</w:t>
      </w:r>
      <w:r w:rsidR="00B8147B" w:rsidRPr="00B8147B">
        <w:rPr>
          <w:rFonts w:ascii="Times New Roman" w:hAnsi="Times New Roman"/>
          <w:sz w:val="24"/>
          <w:szCs w:val="24"/>
        </w:rPr>
        <w:t xml:space="preserve">, расположенный по адресу: Российская Федерация, город Москва, </w:t>
      </w:r>
      <w:proofErr w:type="spellStart"/>
      <w:r w:rsidR="00B8147B" w:rsidRPr="00B8147B">
        <w:rPr>
          <w:rFonts w:ascii="Times New Roman" w:hAnsi="Times New Roman"/>
          <w:sz w:val="24"/>
          <w:szCs w:val="24"/>
        </w:rPr>
        <w:t>вн.тер.г</w:t>
      </w:r>
      <w:proofErr w:type="spellEnd"/>
      <w:r w:rsidR="00B8147B" w:rsidRPr="00B8147B">
        <w:rPr>
          <w:rFonts w:ascii="Times New Roman" w:hAnsi="Times New Roman"/>
          <w:sz w:val="24"/>
          <w:szCs w:val="24"/>
        </w:rPr>
        <w:t>. поселение Московский, п. Института Полиомиелита, д. 8, стр. 2.</w:t>
      </w: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B8147B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091555" cy="8615680"/>
            <wp:effectExtent l="0" t="0" r="444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8F0" w:rsidRDefault="00B8147B" w:rsidP="00B8147B">
      <w:pPr>
        <w:tabs>
          <w:tab w:val="left" w:pos="2190"/>
        </w:tabs>
        <w:spacing w:after="0" w:line="240" w:lineRule="auto"/>
        <w:ind w:left="5245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 этаж</w:t>
      </w: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Default="00683E54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Default="00683E54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B8147B"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091555" cy="8615680"/>
            <wp:effectExtent l="0" t="0" r="444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47B" w:rsidRDefault="00B8147B" w:rsidP="00B8147B">
      <w:pPr>
        <w:tabs>
          <w:tab w:val="left" w:pos="2190"/>
        </w:tabs>
        <w:spacing w:after="0" w:line="240" w:lineRule="auto"/>
        <w:ind w:left="5245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 этаж</w:t>
      </w: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76713" w:rsidRDefault="00676713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76713" w:rsidRDefault="00676713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8147B" w:rsidRDefault="00B8147B" w:rsidP="00B8147B">
      <w:pPr>
        <w:tabs>
          <w:tab w:val="left" w:pos="219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Pr="008666D0" w:rsidRDefault="008666D0" w:rsidP="008666D0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№ 2</w:t>
      </w:r>
    </w:p>
    <w:p w:rsidR="004018F0" w:rsidRDefault="008666D0" w:rsidP="008666D0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к Техническому заданию</w:t>
      </w: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8666D0" w:rsidP="000E74CA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3638E8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Объект </w:t>
      </w:r>
      <w:r w:rsidR="000E74CA" w:rsidRPr="000E74CA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«Виварий № 8», инв. № 00-009239, кадастровый номер 77:17:0000000:3963, расположенный по адресу: Российская Федерация, город Москва, </w:t>
      </w:r>
      <w:proofErr w:type="spellStart"/>
      <w:r w:rsidR="000E74CA" w:rsidRPr="000E74CA">
        <w:rPr>
          <w:rFonts w:ascii="Times New Roman" w:eastAsia="Times New Roman" w:hAnsi="Times New Roman"/>
          <w:bCs/>
          <w:sz w:val="24"/>
          <w:szCs w:val="24"/>
          <w:lang w:eastAsia="ru-RU"/>
        </w:rPr>
        <w:t>вн.тер.г</w:t>
      </w:r>
      <w:proofErr w:type="spellEnd"/>
      <w:r w:rsidR="000E74CA" w:rsidRPr="000E74CA">
        <w:rPr>
          <w:rFonts w:ascii="Times New Roman" w:eastAsia="Times New Roman" w:hAnsi="Times New Roman"/>
          <w:bCs/>
          <w:sz w:val="24"/>
          <w:szCs w:val="24"/>
          <w:lang w:eastAsia="ru-RU"/>
        </w:rPr>
        <w:t>. поселение Московский, п. Института Полиомиелита, д. 8, стр. 8</w:t>
      </w:r>
      <w:r w:rsidR="000E74CA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</w:p>
    <w:p w:rsidR="004018F0" w:rsidRDefault="000E74CA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0E74C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091555" cy="8615680"/>
            <wp:effectExtent l="0" t="0" r="444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55" cy="861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018F0" w:rsidRDefault="004018F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36898" w:rsidRDefault="00136898">
      <w:pPr>
        <w:spacing w:after="160" w:line="259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br w:type="page"/>
      </w:r>
    </w:p>
    <w:p w:rsidR="00683E54" w:rsidRPr="00683E54" w:rsidRDefault="008666D0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№ 3</w:t>
      </w:r>
    </w:p>
    <w:p w:rsidR="00683E54" w:rsidRPr="00683E54" w:rsidRDefault="00683E54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t>к Техническому заданию</w:t>
      </w:r>
    </w:p>
    <w:p w:rsidR="00683E54" w:rsidRPr="00683E54" w:rsidRDefault="00683E54" w:rsidP="00683E54">
      <w:pPr>
        <w:tabs>
          <w:tab w:val="left" w:pos="2190"/>
        </w:tabs>
        <w:spacing w:after="0" w:line="240" w:lineRule="auto"/>
        <w:ind w:left="524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666D0" w:rsidRDefault="008666D0" w:rsidP="00683E54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 xml:space="preserve">Объект «Часть нежилого здания - основное строение» инв. № 00-000103, кадастровый номер 77:17:0000000:3958, расположенный по адресу: Российская Федерация, город Москва, </w:t>
      </w:r>
      <w:proofErr w:type="spellStart"/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вн.тер.г</w:t>
      </w:r>
      <w:proofErr w:type="spellEnd"/>
      <w:r w:rsidRPr="008666D0">
        <w:rPr>
          <w:rFonts w:ascii="Times New Roman" w:eastAsia="Times New Roman" w:hAnsi="Times New Roman"/>
          <w:sz w:val="24"/>
          <w:szCs w:val="24"/>
          <w:lang w:eastAsia="ru-RU"/>
        </w:rPr>
        <w:t>. поселение Московский, поселок Института Полиомиелита, дом 8, строение 23</w:t>
      </w:r>
      <w:r w:rsidR="00683E54" w:rsidRPr="00683E54">
        <w:rPr>
          <w:rFonts w:ascii="Times New Roman" w:eastAsia="Times New Roman" w:hAnsi="Times New Roman"/>
          <w:sz w:val="24"/>
          <w:szCs w:val="24"/>
          <w:lang w:eastAsia="ru-RU"/>
        </w:rPr>
        <w:t>,</w:t>
      </w:r>
    </w:p>
    <w:p w:rsidR="00683E54" w:rsidRPr="00683E54" w:rsidRDefault="00683E54" w:rsidP="00683E54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t xml:space="preserve">в составе: </w:t>
      </w:r>
    </w:p>
    <w:p w:rsidR="00683E54" w:rsidRDefault="00683E54" w:rsidP="00683E54">
      <w:p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683E54">
        <w:rPr>
          <w:rFonts w:ascii="Times New Roman" w:eastAsia="Times New Roman" w:hAnsi="Times New Roman"/>
          <w:sz w:val="24"/>
          <w:szCs w:val="24"/>
          <w:lang w:eastAsia="ru-RU"/>
        </w:rPr>
        <w:t xml:space="preserve">- 1 этаж здания, помещение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дежурно-диспетчерской служб</w:t>
      </w:r>
    </w:p>
    <w:p w:rsidR="00683E54" w:rsidRPr="00683E54" w:rsidRDefault="00683E54" w:rsidP="00683E54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Pr="00683E54" w:rsidRDefault="00D63EC1" w:rsidP="00683E54">
      <w:pPr>
        <w:rPr>
          <w:rFonts w:ascii="Times New Roman" w:eastAsia="Times New Roman" w:hAnsi="Times New Roman"/>
          <w:sz w:val="24"/>
          <w:szCs w:val="24"/>
          <w:lang w:eastAsia="ru-RU"/>
        </w:rPr>
      </w:pPr>
      <w:r w:rsidRPr="00D63EC1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2095</wp:posOffset>
            </wp:positionH>
            <wp:positionV relativeFrom="paragraph">
              <wp:posOffset>167854</wp:posOffset>
            </wp:positionV>
            <wp:extent cx="6090285" cy="7730042"/>
            <wp:effectExtent l="0" t="0" r="5715" b="444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773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3E54" w:rsidRPr="00683E54" w:rsidRDefault="00683E54" w:rsidP="00683E54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Pr="00683E54" w:rsidRDefault="00683E54" w:rsidP="00683E54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Pr="00683E54" w:rsidRDefault="00683E54" w:rsidP="00683E54">
      <w:pPr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83E54" w:rsidRPr="005722B9" w:rsidRDefault="00683E54" w:rsidP="005722B9">
      <w:pPr>
        <w:rPr>
          <w:rFonts w:ascii="Times New Roman" w:eastAsia="Times New Roman" w:hAnsi="Times New Roman"/>
          <w:sz w:val="24"/>
          <w:szCs w:val="24"/>
          <w:lang w:eastAsia="ru-RU"/>
        </w:rPr>
        <w:sectPr w:rsidR="00683E54" w:rsidRPr="005722B9" w:rsidSect="00792829">
          <w:footerReference w:type="default" r:id="rId12"/>
          <w:pgSz w:w="11906" w:h="16838"/>
          <w:pgMar w:top="709" w:right="851" w:bottom="567" w:left="1418" w:header="709" w:footer="709" w:gutter="0"/>
          <w:pgNumType w:start="1"/>
          <w:cols w:space="720"/>
        </w:sectPr>
      </w:pPr>
    </w:p>
    <w:p w:rsidR="00683E54" w:rsidRPr="007A4BFE" w:rsidRDefault="00683E54" w:rsidP="00683E5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sectPr w:rsidR="00683E54" w:rsidRPr="007A4BFE" w:rsidSect="00C5205E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276B" w:rsidRDefault="002A276B" w:rsidP="00A03358">
      <w:pPr>
        <w:spacing w:after="0" w:line="240" w:lineRule="auto"/>
      </w:pPr>
      <w:r>
        <w:separator/>
      </w:r>
    </w:p>
  </w:endnote>
  <w:endnote w:type="continuationSeparator" w:id="0">
    <w:p w:rsidR="002A276B" w:rsidRDefault="002A276B" w:rsidP="00A033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3E54" w:rsidRDefault="00683E54" w:rsidP="003A6D14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276B" w:rsidRDefault="002A276B" w:rsidP="00A03358">
      <w:pPr>
        <w:spacing w:after="0" w:line="240" w:lineRule="auto"/>
      </w:pPr>
      <w:r>
        <w:separator/>
      </w:r>
    </w:p>
  </w:footnote>
  <w:footnote w:type="continuationSeparator" w:id="0">
    <w:p w:rsidR="002A276B" w:rsidRDefault="002A276B" w:rsidP="00A033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2"/>
    <w:multiLevelType w:val="singleLevel"/>
    <w:tmpl w:val="04190013"/>
    <w:lvl w:ilvl="0">
      <w:start w:val="1"/>
      <w:numFmt w:val="upperRoman"/>
      <w:pStyle w:val="1"/>
      <w:lvlText w:val="%1."/>
      <w:lvlJc w:val="right"/>
      <w:pPr>
        <w:ind w:left="644" w:hanging="360"/>
      </w:pPr>
      <w:rPr>
        <w:rFonts w:cs="Times New Roman" w:hint="default"/>
      </w:rPr>
    </w:lvl>
  </w:abstractNum>
  <w:abstractNum w:abstractNumId="1" w15:restartNumberingAfterBreak="0">
    <w:nsid w:val="05152D8A"/>
    <w:multiLevelType w:val="multilevel"/>
    <w:tmpl w:val="6CE408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2B735EE"/>
    <w:multiLevelType w:val="multilevel"/>
    <w:tmpl w:val="31E2213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18A65B1F"/>
    <w:multiLevelType w:val="multilevel"/>
    <w:tmpl w:val="12468A8C"/>
    <w:lvl w:ilvl="0">
      <w:start w:val="2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2">
      <w:start w:val="3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" w15:restartNumberingAfterBreak="0">
    <w:nsid w:val="20865C14"/>
    <w:multiLevelType w:val="multilevel"/>
    <w:tmpl w:val="56EABA7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b/>
      </w:rPr>
    </w:lvl>
  </w:abstractNum>
  <w:abstractNum w:abstractNumId="5" w15:restartNumberingAfterBreak="0">
    <w:nsid w:val="30590B69"/>
    <w:multiLevelType w:val="hybridMultilevel"/>
    <w:tmpl w:val="78664776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33FD277C"/>
    <w:multiLevelType w:val="multilevel"/>
    <w:tmpl w:val="EB38674C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hint="default"/>
      </w:rPr>
    </w:lvl>
  </w:abstractNum>
  <w:abstractNum w:abstractNumId="7" w15:restartNumberingAfterBreak="0">
    <w:nsid w:val="3F8A64CC"/>
    <w:multiLevelType w:val="multilevel"/>
    <w:tmpl w:val="83D85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07B6418"/>
    <w:multiLevelType w:val="hybridMultilevel"/>
    <w:tmpl w:val="606C926C"/>
    <w:lvl w:ilvl="0" w:tplc="51B61170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87A0562"/>
    <w:multiLevelType w:val="multilevel"/>
    <w:tmpl w:val="CA049116"/>
    <w:lvl w:ilvl="0">
      <w:start w:val="4"/>
      <w:numFmt w:val="decimal"/>
      <w:lvlText w:val="%1."/>
      <w:lvlJc w:val="left"/>
      <w:pPr>
        <w:ind w:left="1210" w:hanging="360"/>
      </w:pPr>
      <w:rPr>
        <w:rFonts w:eastAsia="Times New Roman" w:hint="default"/>
        <w:b/>
        <w:color w:val="auto"/>
      </w:rPr>
    </w:lvl>
    <w:lvl w:ilvl="1">
      <w:start w:val="2"/>
      <w:numFmt w:val="decimal"/>
      <w:lvlText w:val="%1.%2."/>
      <w:lvlJc w:val="left"/>
      <w:pPr>
        <w:ind w:left="1146" w:hanging="360"/>
      </w:pPr>
      <w:rPr>
        <w:rFonts w:eastAsia="Times New Roman"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429" w:hanging="720"/>
      </w:pPr>
      <w:rPr>
        <w:rFonts w:eastAsia="Times New Roman"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078" w:hanging="720"/>
      </w:pPr>
      <w:rPr>
        <w:rFonts w:eastAsia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eastAsia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ind w:left="5010" w:hanging="1080"/>
      </w:pPr>
      <w:rPr>
        <w:rFonts w:eastAsia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6156" w:hanging="1440"/>
      </w:pPr>
      <w:rPr>
        <w:rFonts w:eastAsia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6942" w:hanging="1440"/>
      </w:pPr>
      <w:rPr>
        <w:rFonts w:eastAsia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8088" w:hanging="1800"/>
      </w:pPr>
      <w:rPr>
        <w:rFonts w:eastAsia="Times New Roman" w:hint="default"/>
        <w:color w:val="auto"/>
      </w:rPr>
    </w:lvl>
  </w:abstractNum>
  <w:abstractNum w:abstractNumId="10" w15:restartNumberingAfterBreak="0">
    <w:nsid w:val="5B952916"/>
    <w:multiLevelType w:val="multilevel"/>
    <w:tmpl w:val="E37A485C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  <w:b/>
      </w:rPr>
    </w:lvl>
  </w:abstractNum>
  <w:abstractNum w:abstractNumId="11" w15:restartNumberingAfterBreak="0">
    <w:nsid w:val="5D0C55D0"/>
    <w:multiLevelType w:val="hybridMultilevel"/>
    <w:tmpl w:val="B0146A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9E25D04"/>
    <w:multiLevelType w:val="multilevel"/>
    <w:tmpl w:val="52363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CC3403D"/>
    <w:multiLevelType w:val="multilevel"/>
    <w:tmpl w:val="2EEEB38C"/>
    <w:lvl w:ilvl="0">
      <w:start w:val="1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10.%2"/>
      <w:lvlJc w:val="left"/>
      <w:pPr>
        <w:ind w:left="1288" w:hanging="720"/>
      </w:pPr>
      <w:rPr>
        <w:rFonts w:hint="default"/>
        <w:sz w:val="28"/>
        <w:szCs w:val="28"/>
      </w:rPr>
    </w:lvl>
    <w:lvl w:ilvl="2">
      <w:start w:val="1"/>
      <w:numFmt w:val="bullet"/>
      <w:lvlText w:val="-"/>
      <w:lvlJc w:val="left"/>
      <w:pPr>
        <w:ind w:left="3131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"/>
      <w:lvlJc w:val="left"/>
      <w:pPr>
        <w:ind w:left="319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3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4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08" w:hanging="2160"/>
      </w:pPr>
      <w:rPr>
        <w:rFonts w:hint="default"/>
      </w:rPr>
    </w:lvl>
  </w:abstractNum>
  <w:abstractNum w:abstractNumId="14" w15:restartNumberingAfterBreak="0">
    <w:nsid w:val="71DC45B0"/>
    <w:multiLevelType w:val="hybridMultilevel"/>
    <w:tmpl w:val="0C86F5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22018C4"/>
    <w:multiLevelType w:val="hybridMultilevel"/>
    <w:tmpl w:val="A8928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7FF30E0"/>
    <w:multiLevelType w:val="hybridMultilevel"/>
    <w:tmpl w:val="EAD47BCE"/>
    <w:lvl w:ilvl="0" w:tplc="F0663538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D41470"/>
    <w:multiLevelType w:val="hybridMultilevel"/>
    <w:tmpl w:val="18749CF2"/>
    <w:lvl w:ilvl="0" w:tplc="04190011">
      <w:start w:val="1"/>
      <w:numFmt w:val="decimal"/>
      <w:lvlText w:val="%1)"/>
      <w:lvlJc w:val="left"/>
      <w:pPr>
        <w:ind w:left="29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5"/>
  </w:num>
  <w:num w:numId="3">
    <w:abstractNumId w:val="4"/>
  </w:num>
  <w:num w:numId="4">
    <w:abstractNumId w:val="9"/>
  </w:num>
  <w:num w:numId="5">
    <w:abstractNumId w:val="10"/>
  </w:num>
  <w:num w:numId="6">
    <w:abstractNumId w:val="16"/>
  </w:num>
  <w:num w:numId="7">
    <w:abstractNumId w:val="8"/>
  </w:num>
  <w:num w:numId="8">
    <w:abstractNumId w:val="11"/>
  </w:num>
  <w:num w:numId="9">
    <w:abstractNumId w:val="17"/>
  </w:num>
  <w:num w:numId="10">
    <w:abstractNumId w:val="1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  <w:num w:numId="12">
    <w:abstractNumId w:val="13"/>
  </w:num>
  <w:num w:numId="13">
    <w:abstractNumId w:val="2"/>
  </w:num>
  <w:num w:numId="14">
    <w:abstractNumId w:val="14"/>
  </w:num>
  <w:num w:numId="15">
    <w:abstractNumId w:val="6"/>
  </w:num>
  <w:num w:numId="16">
    <w:abstractNumId w:val="3"/>
  </w:num>
  <w:num w:numId="17">
    <w:abstractNumId w:val="7"/>
  </w:num>
  <w:num w:numId="18">
    <w:abstractNumId w:val="12"/>
  </w:num>
  <w:num w:numId="1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9BC"/>
    <w:rsid w:val="0000026F"/>
    <w:rsid w:val="000008CD"/>
    <w:rsid w:val="00025ABD"/>
    <w:rsid w:val="00032089"/>
    <w:rsid w:val="00034117"/>
    <w:rsid w:val="000375E8"/>
    <w:rsid w:val="00040CE5"/>
    <w:rsid w:val="0004240B"/>
    <w:rsid w:val="00084297"/>
    <w:rsid w:val="0008760B"/>
    <w:rsid w:val="0009116B"/>
    <w:rsid w:val="0009756B"/>
    <w:rsid w:val="000975C4"/>
    <w:rsid w:val="000A575B"/>
    <w:rsid w:val="000A60D4"/>
    <w:rsid w:val="000B4899"/>
    <w:rsid w:val="000B6563"/>
    <w:rsid w:val="000C2D5E"/>
    <w:rsid w:val="000D72F7"/>
    <w:rsid w:val="000E3427"/>
    <w:rsid w:val="000E702A"/>
    <w:rsid w:val="000E7380"/>
    <w:rsid w:val="000E74CA"/>
    <w:rsid w:val="00101F51"/>
    <w:rsid w:val="00106CBE"/>
    <w:rsid w:val="00110050"/>
    <w:rsid w:val="00114035"/>
    <w:rsid w:val="00121627"/>
    <w:rsid w:val="00136898"/>
    <w:rsid w:val="00141DD1"/>
    <w:rsid w:val="001514EE"/>
    <w:rsid w:val="00155F66"/>
    <w:rsid w:val="00157533"/>
    <w:rsid w:val="00171158"/>
    <w:rsid w:val="00180895"/>
    <w:rsid w:val="001B74EB"/>
    <w:rsid w:val="001C29A2"/>
    <w:rsid w:val="001D021B"/>
    <w:rsid w:val="001E0186"/>
    <w:rsid w:val="001E1ABE"/>
    <w:rsid w:val="001E4C22"/>
    <w:rsid w:val="001E7BE5"/>
    <w:rsid w:val="001F07E1"/>
    <w:rsid w:val="001F2A9A"/>
    <w:rsid w:val="001F5B26"/>
    <w:rsid w:val="001F7B04"/>
    <w:rsid w:val="00201AEB"/>
    <w:rsid w:val="00213635"/>
    <w:rsid w:val="00222E2B"/>
    <w:rsid w:val="00223A5E"/>
    <w:rsid w:val="00226DE9"/>
    <w:rsid w:val="0022796C"/>
    <w:rsid w:val="002400C4"/>
    <w:rsid w:val="00241602"/>
    <w:rsid w:val="0024240A"/>
    <w:rsid w:val="002565A2"/>
    <w:rsid w:val="00260C07"/>
    <w:rsid w:val="00266AFF"/>
    <w:rsid w:val="002719C0"/>
    <w:rsid w:val="00287F3B"/>
    <w:rsid w:val="002A276B"/>
    <w:rsid w:val="002B5A28"/>
    <w:rsid w:val="002B6B19"/>
    <w:rsid w:val="002C134E"/>
    <w:rsid w:val="002C4C20"/>
    <w:rsid w:val="002D7F52"/>
    <w:rsid w:val="002E489E"/>
    <w:rsid w:val="002E604E"/>
    <w:rsid w:val="002F289F"/>
    <w:rsid w:val="00324322"/>
    <w:rsid w:val="00334A48"/>
    <w:rsid w:val="003638E8"/>
    <w:rsid w:val="003702D1"/>
    <w:rsid w:val="00373035"/>
    <w:rsid w:val="00373689"/>
    <w:rsid w:val="00381472"/>
    <w:rsid w:val="00386419"/>
    <w:rsid w:val="00386796"/>
    <w:rsid w:val="00393BAA"/>
    <w:rsid w:val="00393ED7"/>
    <w:rsid w:val="003B1A30"/>
    <w:rsid w:val="003B27C7"/>
    <w:rsid w:val="003E29E5"/>
    <w:rsid w:val="003E5488"/>
    <w:rsid w:val="003F11F1"/>
    <w:rsid w:val="003F52E9"/>
    <w:rsid w:val="004018F0"/>
    <w:rsid w:val="004271BF"/>
    <w:rsid w:val="00445333"/>
    <w:rsid w:val="00453A23"/>
    <w:rsid w:val="004727A5"/>
    <w:rsid w:val="00476A64"/>
    <w:rsid w:val="0048248C"/>
    <w:rsid w:val="004843AE"/>
    <w:rsid w:val="00486604"/>
    <w:rsid w:val="00487311"/>
    <w:rsid w:val="004911D1"/>
    <w:rsid w:val="00495675"/>
    <w:rsid w:val="004970C0"/>
    <w:rsid w:val="004A0A77"/>
    <w:rsid w:val="004A3CEE"/>
    <w:rsid w:val="004B6F8E"/>
    <w:rsid w:val="0050448E"/>
    <w:rsid w:val="00506383"/>
    <w:rsid w:val="0053422D"/>
    <w:rsid w:val="005348FA"/>
    <w:rsid w:val="00541134"/>
    <w:rsid w:val="00543F88"/>
    <w:rsid w:val="00544EF4"/>
    <w:rsid w:val="00554E46"/>
    <w:rsid w:val="005722B9"/>
    <w:rsid w:val="005732A6"/>
    <w:rsid w:val="005751E0"/>
    <w:rsid w:val="005A063F"/>
    <w:rsid w:val="005A12FF"/>
    <w:rsid w:val="005B497F"/>
    <w:rsid w:val="005C77F7"/>
    <w:rsid w:val="005D2E20"/>
    <w:rsid w:val="005F57A3"/>
    <w:rsid w:val="00601FA5"/>
    <w:rsid w:val="006022DC"/>
    <w:rsid w:val="006116CE"/>
    <w:rsid w:val="00614703"/>
    <w:rsid w:val="006264FA"/>
    <w:rsid w:val="00630B1E"/>
    <w:rsid w:val="00633021"/>
    <w:rsid w:val="006439BC"/>
    <w:rsid w:val="00645297"/>
    <w:rsid w:val="00652E6D"/>
    <w:rsid w:val="006718CA"/>
    <w:rsid w:val="00676713"/>
    <w:rsid w:val="00683E54"/>
    <w:rsid w:val="006871A7"/>
    <w:rsid w:val="006A44F9"/>
    <w:rsid w:val="006C2CC5"/>
    <w:rsid w:val="006C597D"/>
    <w:rsid w:val="006F0723"/>
    <w:rsid w:val="00716AF3"/>
    <w:rsid w:val="00731108"/>
    <w:rsid w:val="0073128A"/>
    <w:rsid w:val="00743D67"/>
    <w:rsid w:val="007446CE"/>
    <w:rsid w:val="00762F2E"/>
    <w:rsid w:val="007749DC"/>
    <w:rsid w:val="00782E1C"/>
    <w:rsid w:val="00786765"/>
    <w:rsid w:val="0078794B"/>
    <w:rsid w:val="00791CA2"/>
    <w:rsid w:val="007A4BFE"/>
    <w:rsid w:val="007C4B4E"/>
    <w:rsid w:val="007C71CB"/>
    <w:rsid w:val="007E12C0"/>
    <w:rsid w:val="007F29BC"/>
    <w:rsid w:val="007F72B7"/>
    <w:rsid w:val="00801644"/>
    <w:rsid w:val="00802C52"/>
    <w:rsid w:val="008032B6"/>
    <w:rsid w:val="00806329"/>
    <w:rsid w:val="00811A92"/>
    <w:rsid w:val="00822965"/>
    <w:rsid w:val="00824A8F"/>
    <w:rsid w:val="00841851"/>
    <w:rsid w:val="00864A1C"/>
    <w:rsid w:val="00865515"/>
    <w:rsid w:val="008666D0"/>
    <w:rsid w:val="0087321C"/>
    <w:rsid w:val="008737AE"/>
    <w:rsid w:val="0088769D"/>
    <w:rsid w:val="00896D6D"/>
    <w:rsid w:val="008A291F"/>
    <w:rsid w:val="008B68B1"/>
    <w:rsid w:val="008C4A69"/>
    <w:rsid w:val="008D29DA"/>
    <w:rsid w:val="008E5AB2"/>
    <w:rsid w:val="008E7496"/>
    <w:rsid w:val="008F7F9D"/>
    <w:rsid w:val="00915E1A"/>
    <w:rsid w:val="00920BF9"/>
    <w:rsid w:val="00924EDD"/>
    <w:rsid w:val="0093608B"/>
    <w:rsid w:val="00944576"/>
    <w:rsid w:val="00953739"/>
    <w:rsid w:val="00957053"/>
    <w:rsid w:val="00964052"/>
    <w:rsid w:val="00967DB7"/>
    <w:rsid w:val="009808CE"/>
    <w:rsid w:val="009819C0"/>
    <w:rsid w:val="00983239"/>
    <w:rsid w:val="009958B0"/>
    <w:rsid w:val="009A1769"/>
    <w:rsid w:val="009A531E"/>
    <w:rsid w:val="009A5C68"/>
    <w:rsid w:val="009C08B6"/>
    <w:rsid w:val="009C77ED"/>
    <w:rsid w:val="009D65CF"/>
    <w:rsid w:val="009F4B99"/>
    <w:rsid w:val="009F5213"/>
    <w:rsid w:val="00A0206F"/>
    <w:rsid w:val="00A03358"/>
    <w:rsid w:val="00A0428E"/>
    <w:rsid w:val="00A175BB"/>
    <w:rsid w:val="00A4275F"/>
    <w:rsid w:val="00A46BB6"/>
    <w:rsid w:val="00A479B0"/>
    <w:rsid w:val="00A55744"/>
    <w:rsid w:val="00A61862"/>
    <w:rsid w:val="00A74C6D"/>
    <w:rsid w:val="00A920EB"/>
    <w:rsid w:val="00AA2148"/>
    <w:rsid w:val="00AA2EAD"/>
    <w:rsid w:val="00AC17DC"/>
    <w:rsid w:val="00AC446C"/>
    <w:rsid w:val="00AC4765"/>
    <w:rsid w:val="00AC5311"/>
    <w:rsid w:val="00AC5CAC"/>
    <w:rsid w:val="00AD439F"/>
    <w:rsid w:val="00AE3ECE"/>
    <w:rsid w:val="00B142F4"/>
    <w:rsid w:val="00B17BAD"/>
    <w:rsid w:val="00B32251"/>
    <w:rsid w:val="00B32CC4"/>
    <w:rsid w:val="00B41956"/>
    <w:rsid w:val="00B46C4A"/>
    <w:rsid w:val="00B47778"/>
    <w:rsid w:val="00B51F03"/>
    <w:rsid w:val="00B627FA"/>
    <w:rsid w:val="00B65190"/>
    <w:rsid w:val="00B66A22"/>
    <w:rsid w:val="00B8147B"/>
    <w:rsid w:val="00B85201"/>
    <w:rsid w:val="00B9471E"/>
    <w:rsid w:val="00BA3520"/>
    <w:rsid w:val="00BB30D0"/>
    <w:rsid w:val="00BB6373"/>
    <w:rsid w:val="00BC170A"/>
    <w:rsid w:val="00BD2C1F"/>
    <w:rsid w:val="00BE304A"/>
    <w:rsid w:val="00BF07A0"/>
    <w:rsid w:val="00BF09B0"/>
    <w:rsid w:val="00C20F1F"/>
    <w:rsid w:val="00C218C1"/>
    <w:rsid w:val="00C25FC3"/>
    <w:rsid w:val="00C344E1"/>
    <w:rsid w:val="00C363D2"/>
    <w:rsid w:val="00C44763"/>
    <w:rsid w:val="00C45DA1"/>
    <w:rsid w:val="00C5054F"/>
    <w:rsid w:val="00C50A69"/>
    <w:rsid w:val="00C5205E"/>
    <w:rsid w:val="00C66009"/>
    <w:rsid w:val="00C72971"/>
    <w:rsid w:val="00C80197"/>
    <w:rsid w:val="00C82782"/>
    <w:rsid w:val="00C85E2A"/>
    <w:rsid w:val="00C85FF9"/>
    <w:rsid w:val="00CB4F5B"/>
    <w:rsid w:val="00CC7F68"/>
    <w:rsid w:val="00CE00F1"/>
    <w:rsid w:val="00CE1D3D"/>
    <w:rsid w:val="00CE1EFD"/>
    <w:rsid w:val="00CE2717"/>
    <w:rsid w:val="00CE706D"/>
    <w:rsid w:val="00D12EF9"/>
    <w:rsid w:val="00D159E2"/>
    <w:rsid w:val="00D30F8B"/>
    <w:rsid w:val="00D55533"/>
    <w:rsid w:val="00D568BE"/>
    <w:rsid w:val="00D62E40"/>
    <w:rsid w:val="00D63EC1"/>
    <w:rsid w:val="00D67EB4"/>
    <w:rsid w:val="00D811FF"/>
    <w:rsid w:val="00D925B9"/>
    <w:rsid w:val="00D92AD9"/>
    <w:rsid w:val="00D96FFC"/>
    <w:rsid w:val="00DB5C22"/>
    <w:rsid w:val="00DB7850"/>
    <w:rsid w:val="00DC60DF"/>
    <w:rsid w:val="00DD2F6C"/>
    <w:rsid w:val="00DD4B42"/>
    <w:rsid w:val="00DE374B"/>
    <w:rsid w:val="00DF5B11"/>
    <w:rsid w:val="00DF67D7"/>
    <w:rsid w:val="00E00613"/>
    <w:rsid w:val="00E02493"/>
    <w:rsid w:val="00E02AAA"/>
    <w:rsid w:val="00E222CD"/>
    <w:rsid w:val="00E327D9"/>
    <w:rsid w:val="00E34748"/>
    <w:rsid w:val="00E34C64"/>
    <w:rsid w:val="00E44C03"/>
    <w:rsid w:val="00E51524"/>
    <w:rsid w:val="00E5485B"/>
    <w:rsid w:val="00E742E2"/>
    <w:rsid w:val="00E77B31"/>
    <w:rsid w:val="00E86709"/>
    <w:rsid w:val="00E94ACC"/>
    <w:rsid w:val="00EB3394"/>
    <w:rsid w:val="00EB63E4"/>
    <w:rsid w:val="00EC10C7"/>
    <w:rsid w:val="00EC48F5"/>
    <w:rsid w:val="00ED1AC0"/>
    <w:rsid w:val="00ED36B3"/>
    <w:rsid w:val="00EE70D3"/>
    <w:rsid w:val="00F160B7"/>
    <w:rsid w:val="00F31B7D"/>
    <w:rsid w:val="00F44626"/>
    <w:rsid w:val="00F5015E"/>
    <w:rsid w:val="00F56B7E"/>
    <w:rsid w:val="00F61520"/>
    <w:rsid w:val="00F63CC5"/>
    <w:rsid w:val="00F70F17"/>
    <w:rsid w:val="00F74E96"/>
    <w:rsid w:val="00F863FE"/>
    <w:rsid w:val="00FA12FB"/>
    <w:rsid w:val="00FB0CC1"/>
    <w:rsid w:val="00FB74F3"/>
    <w:rsid w:val="00FB7E6F"/>
    <w:rsid w:val="00FC5D20"/>
    <w:rsid w:val="00FE21BA"/>
    <w:rsid w:val="00FE6FD2"/>
    <w:rsid w:val="00FF57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5A40F3-2BE0-4183-9A8B-6369E4E803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026F"/>
    <w:pPr>
      <w:spacing w:after="200" w:line="276" w:lineRule="auto"/>
    </w:pPr>
    <w:rPr>
      <w:rFonts w:ascii="Calibri" w:eastAsia="Calibri" w:hAnsi="Calibri" w:cs="Times New Roman"/>
    </w:rPr>
  </w:style>
  <w:style w:type="paragraph" w:styleId="10">
    <w:name w:val="heading 1"/>
    <w:basedOn w:val="a"/>
    <w:link w:val="11"/>
    <w:uiPriority w:val="9"/>
    <w:qFormat/>
    <w:rsid w:val="00D925B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43F8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00026F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00026F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tab">
    <w:name w:val="tab_договор"/>
    <w:basedOn w:val="a"/>
    <w:uiPriority w:val="99"/>
    <w:rsid w:val="0000026F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3">
    <w:name w:val="No Spacing"/>
    <w:link w:val="a4"/>
    <w:uiPriority w:val="99"/>
    <w:qFormat/>
    <w:rsid w:val="0000026F"/>
    <w:pPr>
      <w:suppressAutoHyphens/>
      <w:spacing w:after="0" w:line="240" w:lineRule="auto"/>
      <w:jc w:val="both"/>
    </w:pPr>
    <w:rPr>
      <w:rFonts w:ascii="Times New Roman" w:eastAsia="Arial" w:hAnsi="Times New Roman" w:cs="Calibri"/>
      <w:sz w:val="24"/>
      <w:szCs w:val="24"/>
      <w:lang w:eastAsia="ar-SA"/>
    </w:rPr>
  </w:style>
  <w:style w:type="paragraph" w:customStyle="1" w:styleId="Default">
    <w:name w:val="Default"/>
    <w:rsid w:val="0000026F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4">
    <w:name w:val="Без интервала Знак"/>
    <w:link w:val="a3"/>
    <w:uiPriority w:val="99"/>
    <w:locked/>
    <w:rsid w:val="0000026F"/>
    <w:rPr>
      <w:rFonts w:ascii="Times New Roman" w:eastAsia="Arial" w:hAnsi="Times New Roman" w:cs="Calibri"/>
      <w:sz w:val="24"/>
      <w:szCs w:val="24"/>
      <w:lang w:eastAsia="ar-SA"/>
    </w:rPr>
  </w:style>
  <w:style w:type="character" w:customStyle="1" w:styleId="FontStyle88">
    <w:name w:val="Font Style88"/>
    <w:rsid w:val="0000026F"/>
    <w:rPr>
      <w:rFonts w:ascii="Times New Roman" w:hAnsi="Times New Roman" w:cs="Times New Roman"/>
      <w:color w:val="000000"/>
      <w:sz w:val="20"/>
      <w:szCs w:val="20"/>
    </w:rPr>
  </w:style>
  <w:style w:type="paragraph" w:styleId="a5">
    <w:name w:val="List Paragraph"/>
    <w:basedOn w:val="a"/>
    <w:link w:val="a6"/>
    <w:uiPriority w:val="34"/>
    <w:qFormat/>
    <w:rsid w:val="006718CA"/>
    <w:pPr>
      <w:ind w:left="720"/>
      <w:contextualSpacing/>
    </w:pPr>
  </w:style>
  <w:style w:type="character" w:customStyle="1" w:styleId="11">
    <w:name w:val="Заголовок 1 Знак"/>
    <w:basedOn w:val="a0"/>
    <w:link w:val="10"/>
    <w:uiPriority w:val="9"/>
    <w:rsid w:val="00D925B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header"/>
    <w:basedOn w:val="a"/>
    <w:link w:val="a8"/>
    <w:uiPriority w:val="99"/>
    <w:unhideWhenUsed/>
    <w:rsid w:val="00A033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03358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A033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03358"/>
    <w:rPr>
      <w:rFonts w:ascii="Calibri" w:eastAsia="Calibri" w:hAnsi="Calibri" w:cs="Times New Roman"/>
    </w:rPr>
  </w:style>
  <w:style w:type="character" w:styleId="ab">
    <w:name w:val="Hyperlink"/>
    <w:uiPriority w:val="99"/>
    <w:rsid w:val="008B68B1"/>
    <w:rPr>
      <w:rFonts w:cs="Times New Roman"/>
      <w:color w:val="0000FF"/>
      <w:u w:val="single"/>
    </w:rPr>
  </w:style>
  <w:style w:type="character" w:customStyle="1" w:styleId="FontStyle12">
    <w:name w:val="Font Style12"/>
    <w:rsid w:val="00915E1A"/>
    <w:rPr>
      <w:rFonts w:ascii="Times New Roman" w:hAnsi="Times New Roman"/>
      <w:b/>
      <w:sz w:val="26"/>
    </w:rPr>
  </w:style>
  <w:style w:type="paragraph" w:customStyle="1" w:styleId="Style3">
    <w:name w:val="Style3"/>
    <w:basedOn w:val="a"/>
    <w:rsid w:val="00915E1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6">
    <w:name w:val="Style6"/>
    <w:basedOn w:val="a"/>
    <w:rsid w:val="00915E1A"/>
    <w:pPr>
      <w:widowControl w:val="0"/>
      <w:autoSpaceDE w:val="0"/>
      <w:autoSpaceDN w:val="0"/>
      <w:adjustRightInd w:val="0"/>
      <w:spacing w:after="0" w:line="326" w:lineRule="exact"/>
      <w:ind w:firstLine="708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4">
    <w:name w:val="Font Style14"/>
    <w:rsid w:val="00915E1A"/>
    <w:rPr>
      <w:rFonts w:ascii="Times New Roman" w:hAnsi="Times New Roman"/>
      <w:sz w:val="26"/>
    </w:rPr>
  </w:style>
  <w:style w:type="paragraph" w:customStyle="1" w:styleId="1">
    <w:name w:val="Наташа1"/>
    <w:basedOn w:val="a"/>
    <w:rsid w:val="00C5054F"/>
    <w:pPr>
      <w:numPr>
        <w:numId w:val="11"/>
      </w:numPr>
      <w:suppressAutoHyphens/>
      <w:spacing w:after="0" w:line="240" w:lineRule="auto"/>
    </w:pPr>
    <w:rPr>
      <w:rFonts w:ascii="Arial Narrow" w:eastAsia="Times New Roman" w:hAnsi="Arial Narrow"/>
      <w:sz w:val="24"/>
      <w:szCs w:val="24"/>
      <w:lang w:eastAsia="ar-SA"/>
    </w:rPr>
  </w:style>
  <w:style w:type="character" w:customStyle="1" w:styleId="FontStyle11">
    <w:name w:val="Font Style11"/>
    <w:rsid w:val="00393BAA"/>
    <w:rPr>
      <w:rFonts w:ascii="Times New Roman" w:hAnsi="Times New Roman"/>
      <w:b/>
      <w:spacing w:val="10"/>
      <w:sz w:val="28"/>
    </w:rPr>
  </w:style>
  <w:style w:type="character" w:customStyle="1" w:styleId="FontStyle48">
    <w:name w:val="Font Style48"/>
    <w:rsid w:val="00393BAA"/>
    <w:rPr>
      <w:rFonts w:ascii="Times New Roman" w:hAnsi="Times New Roman"/>
      <w:sz w:val="26"/>
    </w:rPr>
  </w:style>
  <w:style w:type="paragraph" w:customStyle="1" w:styleId="Style10">
    <w:name w:val="Style10"/>
    <w:basedOn w:val="a"/>
    <w:rsid w:val="00393BAA"/>
    <w:pPr>
      <w:widowControl w:val="0"/>
      <w:autoSpaceDE w:val="0"/>
      <w:autoSpaceDN w:val="0"/>
      <w:adjustRightInd w:val="0"/>
      <w:spacing w:after="0" w:line="240" w:lineRule="exact"/>
    </w:pPr>
    <w:rPr>
      <w:rFonts w:ascii="Arial" w:eastAsia="Times New Roman" w:hAnsi="Arial"/>
      <w:sz w:val="24"/>
      <w:szCs w:val="24"/>
      <w:lang w:eastAsia="ru-RU"/>
    </w:rPr>
  </w:style>
  <w:style w:type="character" w:customStyle="1" w:styleId="a6">
    <w:name w:val="Абзац списка Знак"/>
    <w:link w:val="a5"/>
    <w:uiPriority w:val="34"/>
    <w:locked/>
    <w:rsid w:val="00393BAA"/>
    <w:rPr>
      <w:rFonts w:ascii="Calibri" w:eastAsia="Calibri" w:hAnsi="Calibri" w:cs="Times New Roman"/>
    </w:rPr>
  </w:style>
  <w:style w:type="paragraph" w:styleId="ac">
    <w:name w:val="Balloon Text"/>
    <w:basedOn w:val="a"/>
    <w:link w:val="ad"/>
    <w:uiPriority w:val="99"/>
    <w:semiHidden/>
    <w:unhideWhenUsed/>
    <w:rsid w:val="001B74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1B74EB"/>
    <w:rPr>
      <w:rFonts w:ascii="Segoe UI" w:eastAsia="Calibri" w:hAnsi="Segoe UI" w:cs="Segoe UI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3E29E5"/>
    <w:rPr>
      <w:rFonts w:ascii="Times New Roman" w:hAnsi="Times New Roman"/>
      <w:sz w:val="24"/>
      <w:szCs w:val="24"/>
    </w:rPr>
  </w:style>
  <w:style w:type="table" w:styleId="af">
    <w:name w:val="Table Grid"/>
    <w:basedOn w:val="a1"/>
    <w:uiPriority w:val="39"/>
    <w:rsid w:val="00AC53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6">
    <w:name w:val="Знак Знак6"/>
    <w:basedOn w:val="a"/>
    <w:rsid w:val="0022796C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character" w:styleId="af0">
    <w:name w:val="Strong"/>
    <w:basedOn w:val="a0"/>
    <w:uiPriority w:val="22"/>
    <w:qFormat/>
    <w:rsid w:val="001514EE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543F8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25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0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1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5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2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8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1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2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1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7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2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6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6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8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8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4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0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B69A1E-124A-46F2-84BE-8590EA20ED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Pages>14</Pages>
  <Words>4185</Words>
  <Characters>23856</Characters>
  <Application>Microsoft Office Word</Application>
  <DocSecurity>0</DocSecurity>
  <Lines>198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27986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Aleksandra</dc:creator>
  <cp:keywords/>
  <dc:description/>
  <cp:lastModifiedBy>Чемерис Татьяна Владимировна</cp:lastModifiedBy>
  <cp:revision>30</cp:revision>
  <cp:lastPrinted>2019-04-26T06:45:00Z</cp:lastPrinted>
  <dcterms:created xsi:type="dcterms:W3CDTF">2021-08-05T05:09:00Z</dcterms:created>
  <dcterms:modified xsi:type="dcterms:W3CDTF">2024-06-06T12:24:00Z</dcterms:modified>
</cp:coreProperties>
</file>