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52A85" w14:textId="77777777" w:rsidR="00A93B9F" w:rsidRDefault="00A93B9F" w:rsidP="00C4781E">
      <w:pPr>
        <w:pStyle w:val="a4"/>
        <w:ind w:left="0"/>
        <w:mirrorIndents/>
        <w:jc w:val="both"/>
        <w:rPr>
          <w:b/>
          <w:color w:val="000000" w:themeColor="text1"/>
          <w:sz w:val="22"/>
          <w:szCs w:val="22"/>
        </w:rPr>
      </w:pPr>
    </w:p>
    <w:p w14:paraId="42DFA7C8" w14:textId="77777777" w:rsidR="00A93B9F" w:rsidRDefault="00A93B9F" w:rsidP="00A93B9F">
      <w:pPr>
        <w:pStyle w:val="a4"/>
        <w:ind w:left="0"/>
        <w:mirrorIndents/>
        <w:jc w:val="right"/>
      </w:pPr>
      <w:r>
        <w:t>Приложение № 1</w:t>
      </w:r>
      <w:r w:rsidRPr="004A74D0">
        <w:t xml:space="preserve"> к запросу </w:t>
      </w:r>
    </w:p>
    <w:p w14:paraId="1B9C2659" w14:textId="19347D6C" w:rsidR="00A93B9F" w:rsidRDefault="00A93B9F" w:rsidP="00A93B9F">
      <w:pPr>
        <w:pStyle w:val="a4"/>
        <w:ind w:left="0"/>
        <w:mirrorIndents/>
        <w:jc w:val="right"/>
        <w:rPr>
          <w:b/>
          <w:color w:val="000000" w:themeColor="text1"/>
          <w:sz w:val="22"/>
          <w:szCs w:val="22"/>
        </w:rPr>
      </w:pPr>
      <w:r w:rsidRPr="004A74D0">
        <w:t>о предоставлении коммерческих предложений</w:t>
      </w:r>
    </w:p>
    <w:p w14:paraId="5077E332" w14:textId="77777777" w:rsidR="00A93B9F" w:rsidRDefault="00A93B9F" w:rsidP="00A93B9F">
      <w:pPr>
        <w:pStyle w:val="a4"/>
        <w:ind w:left="0"/>
        <w:mirrorIndents/>
        <w:jc w:val="center"/>
        <w:rPr>
          <w:b/>
          <w:color w:val="000000" w:themeColor="text1"/>
          <w:sz w:val="22"/>
          <w:szCs w:val="22"/>
        </w:rPr>
      </w:pPr>
    </w:p>
    <w:p w14:paraId="280D1ED6" w14:textId="2853381B" w:rsidR="00A93B9F" w:rsidRDefault="00A93B9F" w:rsidP="00A93B9F">
      <w:pPr>
        <w:pStyle w:val="a4"/>
        <w:ind w:left="0"/>
        <w:mirrorIndents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Техническое задание</w:t>
      </w:r>
    </w:p>
    <w:p w14:paraId="1A64CE83" w14:textId="77777777" w:rsidR="00A93B9F" w:rsidRDefault="00A93B9F" w:rsidP="00C4781E">
      <w:pPr>
        <w:pStyle w:val="a4"/>
        <w:ind w:left="0"/>
        <w:mirrorIndents/>
        <w:jc w:val="both"/>
        <w:rPr>
          <w:b/>
          <w:color w:val="000000" w:themeColor="text1"/>
          <w:sz w:val="22"/>
          <w:szCs w:val="22"/>
        </w:rPr>
      </w:pPr>
    </w:p>
    <w:p w14:paraId="42F050C5" w14:textId="5B2F116C" w:rsidR="00E2315E" w:rsidRPr="003019A3" w:rsidRDefault="00C4781E" w:rsidP="00C4781E">
      <w:pPr>
        <w:pStyle w:val="a4"/>
        <w:ind w:left="0"/>
        <w:mirrorIndents/>
        <w:jc w:val="both"/>
        <w:rPr>
          <w:b/>
          <w:color w:val="000000" w:themeColor="text1"/>
          <w:sz w:val="22"/>
          <w:szCs w:val="22"/>
        </w:rPr>
      </w:pPr>
      <w:r w:rsidRPr="003019A3">
        <w:rPr>
          <w:b/>
          <w:color w:val="000000" w:themeColor="text1"/>
          <w:sz w:val="22"/>
          <w:szCs w:val="22"/>
        </w:rPr>
        <w:t xml:space="preserve">1. </w:t>
      </w:r>
      <w:r w:rsidR="00F668AD" w:rsidRPr="003019A3">
        <w:rPr>
          <w:b/>
          <w:color w:val="000000" w:themeColor="text1"/>
          <w:sz w:val="22"/>
          <w:szCs w:val="22"/>
        </w:rPr>
        <w:t xml:space="preserve">Наименование </w:t>
      </w:r>
      <w:r w:rsidR="00B832A4" w:rsidRPr="003019A3">
        <w:rPr>
          <w:b/>
          <w:color w:val="000000" w:themeColor="text1"/>
          <w:sz w:val="22"/>
          <w:szCs w:val="22"/>
        </w:rPr>
        <w:t>работ</w:t>
      </w:r>
      <w:r w:rsidR="0027793B">
        <w:rPr>
          <w:b/>
          <w:color w:val="000000" w:themeColor="text1"/>
          <w:sz w:val="22"/>
          <w:szCs w:val="22"/>
        </w:rPr>
        <w:t>:</w:t>
      </w:r>
    </w:p>
    <w:p w14:paraId="085CB119" w14:textId="369F96E1" w:rsidR="00847CE3" w:rsidRPr="003019A3" w:rsidRDefault="00847CE3" w:rsidP="00545A83">
      <w:pPr>
        <w:pStyle w:val="a4"/>
        <w:ind w:left="0"/>
        <w:jc w:val="both"/>
        <w:rPr>
          <w:sz w:val="22"/>
          <w:szCs w:val="22"/>
        </w:rPr>
      </w:pPr>
      <w:r w:rsidRPr="003019A3">
        <w:rPr>
          <w:sz w:val="22"/>
          <w:szCs w:val="22"/>
        </w:rPr>
        <w:t>Выполнение работ по разработке рабочей документации на монтаж кабельных линий 0,4 кВ от «Комплектная т</w:t>
      </w:r>
      <w:r w:rsidR="003E652A">
        <w:rPr>
          <w:sz w:val="22"/>
          <w:szCs w:val="22"/>
        </w:rPr>
        <w:t>рансформаторная подстанция № 7 (</w:t>
      </w:r>
      <w:r w:rsidRPr="003019A3">
        <w:rPr>
          <w:sz w:val="22"/>
          <w:szCs w:val="22"/>
        </w:rPr>
        <w:t>2КТПНУ-1000-10/0,4 кВ</w:t>
      </w:r>
      <w:r w:rsidR="003E652A">
        <w:rPr>
          <w:sz w:val="22"/>
          <w:szCs w:val="22"/>
        </w:rPr>
        <w:t>)</w:t>
      </w:r>
      <w:r w:rsidRPr="003019A3">
        <w:rPr>
          <w:sz w:val="22"/>
          <w:szCs w:val="22"/>
        </w:rPr>
        <w:t>» (инв. 10122000016) (далее –</w:t>
      </w:r>
      <w:r w:rsidR="00545A83">
        <w:rPr>
          <w:sz w:val="22"/>
          <w:szCs w:val="22"/>
        </w:rPr>
        <w:t xml:space="preserve"> </w:t>
      </w:r>
      <w:r w:rsidRPr="003019A3">
        <w:rPr>
          <w:sz w:val="22"/>
          <w:szCs w:val="22"/>
        </w:rPr>
        <w:t>ТП №7) и</w:t>
      </w:r>
      <w:r w:rsidR="00DA73BE">
        <w:rPr>
          <w:sz w:val="22"/>
          <w:szCs w:val="22"/>
        </w:rPr>
        <w:t xml:space="preserve"> </w:t>
      </w:r>
      <w:r w:rsidRPr="003019A3">
        <w:rPr>
          <w:sz w:val="22"/>
          <w:szCs w:val="22"/>
        </w:rPr>
        <w:t xml:space="preserve">кабельных линий от «Комплектной трансформаторной подстанции наружной установки» (инв. 10122000004) (далее </w:t>
      </w:r>
      <w:r w:rsidR="00545A83">
        <w:rPr>
          <w:sz w:val="22"/>
          <w:szCs w:val="22"/>
        </w:rPr>
        <w:t xml:space="preserve">– </w:t>
      </w:r>
      <w:r w:rsidR="00A93B9F">
        <w:rPr>
          <w:sz w:val="22"/>
          <w:szCs w:val="22"/>
        </w:rPr>
        <w:t>ТП №</w:t>
      </w:r>
      <w:r w:rsidRPr="003019A3">
        <w:rPr>
          <w:sz w:val="22"/>
          <w:szCs w:val="22"/>
        </w:rPr>
        <w:t>3) до следующих объектов учреждения: «Нежилого здания-лабораторный корпус» (далее</w:t>
      </w:r>
      <w:r w:rsidR="00545A83" w:rsidRPr="003019A3">
        <w:rPr>
          <w:sz w:val="22"/>
          <w:szCs w:val="22"/>
        </w:rPr>
        <w:t xml:space="preserve"> </w:t>
      </w:r>
      <w:r w:rsidR="00545A83">
        <w:rPr>
          <w:sz w:val="22"/>
          <w:szCs w:val="22"/>
        </w:rPr>
        <w:t xml:space="preserve">– </w:t>
      </w:r>
      <w:r w:rsidRPr="003019A3">
        <w:rPr>
          <w:sz w:val="22"/>
          <w:szCs w:val="22"/>
        </w:rPr>
        <w:t>Лабораторный корпус</w:t>
      </w:r>
      <w:r w:rsidR="003E652A">
        <w:rPr>
          <w:sz w:val="22"/>
          <w:szCs w:val="22"/>
        </w:rPr>
        <w:t>)</w:t>
      </w:r>
      <w:r w:rsidRPr="003019A3">
        <w:rPr>
          <w:sz w:val="22"/>
          <w:szCs w:val="22"/>
        </w:rPr>
        <w:t>, «</w:t>
      </w:r>
      <w:r w:rsidR="00772E31">
        <w:rPr>
          <w:sz w:val="22"/>
          <w:szCs w:val="22"/>
        </w:rPr>
        <w:t>в</w:t>
      </w:r>
      <w:r w:rsidRPr="003019A3">
        <w:rPr>
          <w:sz w:val="22"/>
          <w:szCs w:val="22"/>
        </w:rPr>
        <w:t>иварий №4», «Виварий №5», «Виварий №6»</w:t>
      </w:r>
      <w:r w:rsidR="00545A83" w:rsidRPr="003019A3">
        <w:rPr>
          <w:sz w:val="22"/>
          <w:szCs w:val="22"/>
        </w:rPr>
        <w:t>, «Виварий №</w:t>
      </w:r>
      <w:r w:rsidR="00545A83">
        <w:rPr>
          <w:sz w:val="22"/>
          <w:szCs w:val="22"/>
        </w:rPr>
        <w:t>7</w:t>
      </w:r>
      <w:r w:rsidR="00545A83" w:rsidRPr="003019A3">
        <w:rPr>
          <w:sz w:val="22"/>
          <w:szCs w:val="22"/>
        </w:rPr>
        <w:t>», «Виварий №</w:t>
      </w:r>
      <w:r w:rsidR="00545A83">
        <w:rPr>
          <w:sz w:val="22"/>
          <w:szCs w:val="22"/>
        </w:rPr>
        <w:t>8</w:t>
      </w:r>
      <w:r w:rsidR="00545A83" w:rsidRPr="003019A3">
        <w:rPr>
          <w:sz w:val="22"/>
          <w:szCs w:val="22"/>
        </w:rPr>
        <w:t>»</w:t>
      </w:r>
      <w:r w:rsidRPr="003019A3">
        <w:rPr>
          <w:sz w:val="22"/>
          <w:szCs w:val="22"/>
        </w:rPr>
        <w:t xml:space="preserve"> для нужд ФГАНУ «ФНЦИРИП им. М.П. Чумакова РАН» (Институт полиомиелита).</w:t>
      </w:r>
    </w:p>
    <w:p w14:paraId="4AA6AC3D" w14:textId="3870867F" w:rsidR="00DA73BE" w:rsidRPr="00DA73BE" w:rsidRDefault="00C4781E" w:rsidP="00C55225">
      <w:pPr>
        <w:pStyle w:val="a4"/>
        <w:spacing w:after="120"/>
        <w:ind w:left="0"/>
        <w:mirrorIndents/>
        <w:jc w:val="both"/>
        <w:rPr>
          <w:color w:val="000000" w:themeColor="text1"/>
          <w:sz w:val="22"/>
          <w:szCs w:val="22"/>
        </w:rPr>
      </w:pPr>
      <w:r w:rsidRPr="003019A3">
        <w:rPr>
          <w:b/>
          <w:color w:val="000000" w:themeColor="text1"/>
          <w:sz w:val="22"/>
          <w:szCs w:val="22"/>
        </w:rPr>
        <w:t xml:space="preserve">2. </w:t>
      </w:r>
      <w:r w:rsidR="00B973B4" w:rsidRPr="003019A3">
        <w:rPr>
          <w:b/>
          <w:color w:val="000000" w:themeColor="text1"/>
          <w:sz w:val="22"/>
          <w:szCs w:val="22"/>
        </w:rPr>
        <w:t xml:space="preserve">Место </w:t>
      </w:r>
      <w:r w:rsidR="00C55225">
        <w:rPr>
          <w:b/>
          <w:color w:val="000000" w:themeColor="text1"/>
          <w:sz w:val="22"/>
          <w:szCs w:val="22"/>
        </w:rPr>
        <w:t>выполнения</w:t>
      </w:r>
      <w:r w:rsidR="00B973B4" w:rsidRPr="003019A3">
        <w:rPr>
          <w:b/>
          <w:color w:val="000000" w:themeColor="text1"/>
          <w:sz w:val="22"/>
          <w:szCs w:val="22"/>
        </w:rPr>
        <w:t xml:space="preserve"> </w:t>
      </w:r>
      <w:r w:rsidR="00082827" w:rsidRPr="003019A3">
        <w:rPr>
          <w:b/>
          <w:color w:val="000000" w:themeColor="text1"/>
          <w:sz w:val="22"/>
          <w:szCs w:val="22"/>
        </w:rPr>
        <w:t>работ</w:t>
      </w:r>
      <w:r w:rsidR="0027793B">
        <w:rPr>
          <w:b/>
          <w:color w:val="000000" w:themeColor="text1"/>
          <w:sz w:val="22"/>
          <w:szCs w:val="22"/>
        </w:rPr>
        <w:t>:</w:t>
      </w:r>
      <w:r w:rsidR="00C55225">
        <w:rPr>
          <w:b/>
          <w:color w:val="000000" w:themeColor="text1"/>
          <w:sz w:val="22"/>
          <w:szCs w:val="22"/>
        </w:rPr>
        <w:t xml:space="preserve"> </w:t>
      </w:r>
      <w:proofErr w:type="gramStart"/>
      <w:r w:rsidR="00DA73BE" w:rsidRPr="00DA73BE">
        <w:rPr>
          <w:color w:val="000000" w:themeColor="text1"/>
          <w:sz w:val="22"/>
          <w:szCs w:val="22"/>
        </w:rPr>
        <w:t>В</w:t>
      </w:r>
      <w:proofErr w:type="gramEnd"/>
      <w:r w:rsidR="00DA73BE" w:rsidRPr="00DA73BE">
        <w:rPr>
          <w:color w:val="000000" w:themeColor="text1"/>
          <w:sz w:val="22"/>
          <w:szCs w:val="22"/>
        </w:rPr>
        <w:t xml:space="preserve"> границах земельного участка с кадастровым номером 77:17:0000000:11563, расположенного по адресу: Российская Федерация, город Москва, </w:t>
      </w:r>
      <w:proofErr w:type="spellStart"/>
      <w:r w:rsidR="00DA73BE" w:rsidRPr="00DA73BE">
        <w:rPr>
          <w:color w:val="000000" w:themeColor="text1"/>
          <w:sz w:val="22"/>
          <w:szCs w:val="22"/>
        </w:rPr>
        <w:t>вн.тер.г</w:t>
      </w:r>
      <w:proofErr w:type="spellEnd"/>
      <w:r w:rsidR="00DA73BE" w:rsidRPr="00DA73BE">
        <w:rPr>
          <w:color w:val="000000" w:themeColor="text1"/>
          <w:sz w:val="22"/>
          <w:szCs w:val="22"/>
        </w:rPr>
        <w:t>. поселение Московский, поселок Института Полиомиелита, з/у 8, являющегося собственностью РФ (запись в ЕГРН от 09.02.2018 г. № 77:17:0000000:11563-77/012/2018-1) и используется учреждением на праве постоянного бессрочного пользования (запись в ЕГРН от 77:17:0000000:11563-77/012/2018-2).</w:t>
      </w:r>
    </w:p>
    <w:p w14:paraId="5879D84D" w14:textId="443F79CD" w:rsidR="00F71586" w:rsidRDefault="00C4781E" w:rsidP="00C55225">
      <w:pPr>
        <w:pStyle w:val="a4"/>
        <w:spacing w:before="120"/>
        <w:ind w:left="0"/>
        <w:mirrorIndents/>
        <w:jc w:val="both"/>
        <w:rPr>
          <w:b/>
          <w:color w:val="000000" w:themeColor="text1"/>
          <w:sz w:val="22"/>
          <w:szCs w:val="22"/>
        </w:rPr>
      </w:pPr>
      <w:r w:rsidRPr="003019A3">
        <w:rPr>
          <w:b/>
          <w:color w:val="000000" w:themeColor="text1"/>
          <w:sz w:val="22"/>
          <w:szCs w:val="22"/>
        </w:rPr>
        <w:t xml:space="preserve">3. </w:t>
      </w:r>
      <w:r w:rsidR="00A97938" w:rsidRPr="003019A3">
        <w:rPr>
          <w:b/>
          <w:color w:val="000000" w:themeColor="text1"/>
          <w:sz w:val="22"/>
          <w:szCs w:val="22"/>
        </w:rPr>
        <w:t>Перечень</w:t>
      </w:r>
      <w:r w:rsidR="00B10203" w:rsidRPr="003019A3">
        <w:rPr>
          <w:b/>
          <w:color w:val="000000" w:themeColor="text1"/>
          <w:sz w:val="22"/>
          <w:szCs w:val="22"/>
        </w:rPr>
        <w:t xml:space="preserve"> </w:t>
      </w:r>
      <w:r w:rsidR="00A97938" w:rsidRPr="003019A3">
        <w:rPr>
          <w:b/>
          <w:color w:val="000000" w:themeColor="text1"/>
          <w:sz w:val="22"/>
          <w:szCs w:val="22"/>
        </w:rPr>
        <w:t>выполняемых работ</w:t>
      </w:r>
      <w:r w:rsidR="0027793B">
        <w:rPr>
          <w:b/>
          <w:color w:val="000000" w:themeColor="text1"/>
          <w:sz w:val="22"/>
          <w:szCs w:val="22"/>
        </w:rPr>
        <w:t>.</w:t>
      </w:r>
    </w:p>
    <w:p w14:paraId="16D35F28" w14:textId="77777777" w:rsidR="003019A3" w:rsidRDefault="003019A3" w:rsidP="00545A83">
      <w:pPr>
        <w:pStyle w:val="a4"/>
        <w:ind w:left="0"/>
        <w:jc w:val="both"/>
        <w:rPr>
          <w:sz w:val="22"/>
          <w:szCs w:val="22"/>
        </w:rPr>
      </w:pPr>
      <w:r w:rsidRPr="003019A3">
        <w:rPr>
          <w:sz w:val="22"/>
          <w:szCs w:val="22"/>
        </w:rPr>
        <w:t>Требования к составу проектной документации.</w:t>
      </w:r>
    </w:p>
    <w:p w14:paraId="66696B86" w14:textId="77777777" w:rsidR="00DA73BE" w:rsidRDefault="003019A3" w:rsidP="00DA73BE">
      <w:pPr>
        <w:pStyle w:val="a4"/>
        <w:ind w:left="0"/>
        <w:mirrorIndents/>
        <w:jc w:val="both"/>
        <w:rPr>
          <w:color w:val="000000" w:themeColor="text1"/>
          <w:sz w:val="22"/>
          <w:szCs w:val="22"/>
        </w:rPr>
      </w:pPr>
      <w:r w:rsidRPr="003019A3">
        <w:rPr>
          <w:sz w:val="22"/>
          <w:szCs w:val="22"/>
        </w:rPr>
        <w:t>3.1.</w:t>
      </w:r>
      <w:r w:rsidR="00DA73BE" w:rsidRPr="00DA73BE">
        <w:rPr>
          <w:color w:val="000000" w:themeColor="text1"/>
          <w:sz w:val="22"/>
          <w:szCs w:val="22"/>
        </w:rPr>
        <w:t xml:space="preserve"> </w:t>
      </w:r>
      <w:r w:rsidR="00DA73BE" w:rsidRPr="003019A3">
        <w:rPr>
          <w:color w:val="000000" w:themeColor="text1"/>
          <w:sz w:val="22"/>
          <w:szCs w:val="22"/>
        </w:rPr>
        <w:t>В составе проекта должны быть разработаны следующие разделы:</w:t>
      </w:r>
    </w:p>
    <w:p w14:paraId="42C9DCCB" w14:textId="754EE87D" w:rsidR="00DA73BE" w:rsidRPr="003019A3" w:rsidRDefault="00DA73BE" w:rsidP="00E80D74">
      <w:pPr>
        <w:pStyle w:val="a4"/>
        <w:ind w:left="0" w:firstLine="709"/>
        <w:mirrorIndents/>
        <w:jc w:val="both"/>
      </w:pPr>
      <w:r w:rsidRPr="003019A3">
        <w:t>- Пояснительная записка</w:t>
      </w:r>
    </w:p>
    <w:p w14:paraId="552831BC" w14:textId="77777777" w:rsidR="00DA73BE" w:rsidRPr="003019A3" w:rsidRDefault="00DA73BE" w:rsidP="00E80D74">
      <w:pPr>
        <w:ind w:firstLine="709"/>
        <w:rPr>
          <w:lang w:val="ru-RU"/>
        </w:rPr>
      </w:pPr>
      <w:r w:rsidRPr="003019A3">
        <w:rPr>
          <w:lang w:val="ru-RU"/>
        </w:rPr>
        <w:t xml:space="preserve">- Конструктивные и объёмно-планировочные решения (графическая часть) </w:t>
      </w:r>
    </w:p>
    <w:p w14:paraId="0208D8E9" w14:textId="77777777" w:rsidR="00DA73BE" w:rsidRPr="003019A3" w:rsidRDefault="00DA73BE" w:rsidP="00E80D74">
      <w:pPr>
        <w:ind w:firstLine="709"/>
        <w:rPr>
          <w:lang w:val="ru-RU"/>
        </w:rPr>
      </w:pPr>
      <w:r w:rsidRPr="003019A3">
        <w:rPr>
          <w:lang w:val="ru-RU"/>
        </w:rPr>
        <w:t>- Электротехнические решения;</w:t>
      </w:r>
    </w:p>
    <w:p w14:paraId="28760D6E" w14:textId="77777777" w:rsidR="00DA73BE" w:rsidRPr="003019A3" w:rsidRDefault="00DA73BE" w:rsidP="00E80D74">
      <w:pPr>
        <w:ind w:firstLine="709"/>
        <w:rPr>
          <w:lang w:val="ru-RU"/>
        </w:rPr>
      </w:pPr>
      <w:r w:rsidRPr="003019A3">
        <w:rPr>
          <w:lang w:val="ru-RU"/>
        </w:rPr>
        <w:t>-</w:t>
      </w:r>
      <w:r>
        <w:rPr>
          <w:lang w:val="ru-RU"/>
        </w:rPr>
        <w:t xml:space="preserve"> </w:t>
      </w:r>
      <w:r w:rsidRPr="003019A3">
        <w:rPr>
          <w:lang w:val="ru-RU"/>
        </w:rPr>
        <w:t>Электрооборудование внутреннее;</w:t>
      </w:r>
    </w:p>
    <w:p w14:paraId="53EE03F0" w14:textId="77777777" w:rsidR="00DA73BE" w:rsidRPr="003019A3" w:rsidRDefault="00DA73BE" w:rsidP="00E80D74">
      <w:pPr>
        <w:ind w:firstLine="709"/>
        <w:rPr>
          <w:lang w:val="ru-RU"/>
        </w:rPr>
      </w:pPr>
      <w:r w:rsidRPr="003019A3">
        <w:rPr>
          <w:lang w:val="ru-RU"/>
        </w:rPr>
        <w:t>- Сметная документация</w:t>
      </w:r>
    </w:p>
    <w:p w14:paraId="6D19E9E6" w14:textId="77777777" w:rsidR="00DA73BE" w:rsidRPr="00E80D74" w:rsidRDefault="00DA73BE" w:rsidP="00E80D74">
      <w:pPr>
        <w:jc w:val="both"/>
        <w:rPr>
          <w:szCs w:val="22"/>
        </w:rPr>
      </w:pPr>
      <w:proofErr w:type="spellStart"/>
      <w:r w:rsidRPr="00E80D74">
        <w:rPr>
          <w:szCs w:val="22"/>
        </w:rPr>
        <w:t>Графическая</w:t>
      </w:r>
      <w:proofErr w:type="spellEnd"/>
      <w:r w:rsidRPr="00E80D74">
        <w:rPr>
          <w:szCs w:val="22"/>
        </w:rPr>
        <w:t xml:space="preserve"> </w:t>
      </w:r>
      <w:proofErr w:type="spellStart"/>
      <w:r w:rsidRPr="00E80D74">
        <w:rPr>
          <w:szCs w:val="22"/>
        </w:rPr>
        <w:t>часть</w:t>
      </w:r>
      <w:proofErr w:type="spellEnd"/>
      <w:r w:rsidRPr="00E80D74">
        <w:rPr>
          <w:szCs w:val="22"/>
        </w:rPr>
        <w:t xml:space="preserve"> </w:t>
      </w:r>
      <w:proofErr w:type="spellStart"/>
      <w:r w:rsidRPr="00E80D74">
        <w:rPr>
          <w:szCs w:val="22"/>
        </w:rPr>
        <w:t>должна</w:t>
      </w:r>
      <w:proofErr w:type="spellEnd"/>
      <w:r w:rsidRPr="00E80D74">
        <w:rPr>
          <w:szCs w:val="22"/>
        </w:rPr>
        <w:t xml:space="preserve"> </w:t>
      </w:r>
      <w:proofErr w:type="spellStart"/>
      <w:r w:rsidRPr="00E80D74">
        <w:rPr>
          <w:szCs w:val="22"/>
        </w:rPr>
        <w:t>состоять</w:t>
      </w:r>
      <w:proofErr w:type="spellEnd"/>
      <w:r w:rsidRPr="00E80D74">
        <w:rPr>
          <w:szCs w:val="22"/>
        </w:rPr>
        <w:t>:</w:t>
      </w:r>
    </w:p>
    <w:p w14:paraId="162F02FC" w14:textId="77777777" w:rsidR="00DA73BE" w:rsidRPr="00832643" w:rsidRDefault="00DA73BE" w:rsidP="00E80D74">
      <w:pPr>
        <w:ind w:firstLine="709"/>
        <w:rPr>
          <w:lang w:val="ru-RU"/>
        </w:rPr>
      </w:pPr>
      <w:r w:rsidRPr="00832643">
        <w:rPr>
          <w:lang w:val="ru-RU"/>
        </w:rPr>
        <w:t>- принципиальные схемы электроснабжения;</w:t>
      </w:r>
    </w:p>
    <w:p w14:paraId="24923CB7" w14:textId="77777777" w:rsidR="00DA73BE" w:rsidRPr="00832643" w:rsidRDefault="00DA73BE" w:rsidP="00E80D74">
      <w:pPr>
        <w:ind w:firstLine="709"/>
        <w:rPr>
          <w:lang w:val="ru-RU"/>
        </w:rPr>
      </w:pPr>
      <w:r w:rsidRPr="00832643">
        <w:rPr>
          <w:lang w:val="ru-RU"/>
        </w:rPr>
        <w:t xml:space="preserve">- </w:t>
      </w:r>
      <w:proofErr w:type="spellStart"/>
      <w:r w:rsidRPr="00832643">
        <w:rPr>
          <w:lang w:val="ru-RU"/>
        </w:rPr>
        <w:t>геоподоснова</w:t>
      </w:r>
      <w:proofErr w:type="spellEnd"/>
      <w:r w:rsidRPr="00832643">
        <w:rPr>
          <w:lang w:val="ru-RU"/>
        </w:rPr>
        <w:t xml:space="preserve"> с инженерными сетями (кабельными линиями);</w:t>
      </w:r>
    </w:p>
    <w:p w14:paraId="192FF0AE" w14:textId="77777777" w:rsidR="00DA73BE" w:rsidRPr="00832643" w:rsidRDefault="00DA73BE" w:rsidP="00E80D74">
      <w:pPr>
        <w:ind w:firstLine="709"/>
        <w:rPr>
          <w:lang w:val="ru-RU"/>
        </w:rPr>
      </w:pPr>
      <w:r w:rsidRPr="00832643">
        <w:rPr>
          <w:lang w:val="ru-RU"/>
        </w:rPr>
        <w:t>- спецификация на оборудование и материалы.</w:t>
      </w:r>
    </w:p>
    <w:p w14:paraId="45F64AE3" w14:textId="56502F1A" w:rsidR="003019A3" w:rsidRDefault="00DA73BE" w:rsidP="00E80D74">
      <w:pPr>
        <w:pStyle w:val="a4"/>
        <w:ind w:left="0" w:firstLine="709"/>
        <w:jc w:val="both"/>
      </w:pPr>
      <w:r w:rsidRPr="00832643">
        <w:t>- спецификация на оборудование и материалы</w:t>
      </w:r>
    </w:p>
    <w:p w14:paraId="026868C4" w14:textId="6D7745BF" w:rsidR="005E3755" w:rsidRPr="003019A3" w:rsidRDefault="005E3755" w:rsidP="00545A83">
      <w:pPr>
        <w:pStyle w:val="a4"/>
        <w:ind w:left="0"/>
        <w:jc w:val="both"/>
        <w:rPr>
          <w:sz w:val="22"/>
          <w:szCs w:val="22"/>
        </w:rPr>
      </w:pPr>
      <w:r w:rsidRPr="005E3755">
        <w:rPr>
          <w:sz w:val="22"/>
          <w:szCs w:val="22"/>
        </w:rPr>
        <w:t>Состав проектной документации должен соответствоват</w:t>
      </w:r>
      <w:r>
        <w:rPr>
          <w:sz w:val="22"/>
          <w:szCs w:val="22"/>
        </w:rPr>
        <w:t>ь требованиям Постановления №87</w:t>
      </w:r>
    </w:p>
    <w:tbl>
      <w:tblPr>
        <w:tblW w:w="95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17"/>
        <w:gridCol w:w="3577"/>
        <w:gridCol w:w="5178"/>
      </w:tblGrid>
      <w:tr w:rsidR="003019A3" w:rsidRPr="00A93B9F" w14:paraId="2E5F0B14" w14:textId="77777777" w:rsidTr="005979F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B9A3" w14:textId="77777777" w:rsidR="003019A3" w:rsidRPr="003019A3" w:rsidRDefault="003019A3" w:rsidP="005979F0">
            <w:pPr>
              <w:shd w:val="clear" w:color="auto" w:fill="FFFFFF"/>
              <w:ind w:right="26"/>
              <w:rPr>
                <w:szCs w:val="22"/>
                <w:lang w:val="ru-RU"/>
              </w:rPr>
            </w:pPr>
            <w:r w:rsidRPr="003019A3">
              <w:rPr>
                <w:szCs w:val="22"/>
                <w:lang w:val="ru-RU"/>
              </w:rPr>
              <w:t>3.1.1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6D84" w14:textId="77777777" w:rsidR="003019A3" w:rsidRPr="003019A3" w:rsidRDefault="003019A3" w:rsidP="005979F0">
            <w:pPr>
              <w:shd w:val="clear" w:color="auto" w:fill="FFFFFF"/>
              <w:ind w:right="26"/>
              <w:rPr>
                <w:szCs w:val="22"/>
                <w:lang w:val="ru-RU"/>
              </w:rPr>
            </w:pPr>
            <w:r w:rsidRPr="003019A3">
              <w:rPr>
                <w:szCs w:val="22"/>
                <w:lang w:val="ru-RU"/>
              </w:rPr>
              <w:t>Требования к архитектурным, конструктивным и объёмно-планировочным решениям.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4FDA" w14:textId="6B15761F" w:rsidR="003019A3" w:rsidRPr="003019A3" w:rsidRDefault="003019A3" w:rsidP="005979F0">
            <w:pPr>
              <w:tabs>
                <w:tab w:val="left" w:pos="743"/>
              </w:tabs>
              <w:outlineLvl w:val="0"/>
              <w:rPr>
                <w:color w:val="000000"/>
                <w:szCs w:val="22"/>
                <w:lang w:val="ru-RU"/>
              </w:rPr>
            </w:pPr>
            <w:r w:rsidRPr="003019A3">
              <w:rPr>
                <w:color w:val="000000"/>
                <w:szCs w:val="22"/>
                <w:lang w:val="ru-RU"/>
              </w:rPr>
              <w:t>Требуется в части организации щитовых</w:t>
            </w:r>
          </w:p>
        </w:tc>
      </w:tr>
      <w:tr w:rsidR="003019A3" w:rsidRPr="00A93B9F" w14:paraId="2043E7A6" w14:textId="77777777" w:rsidTr="005979F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D08A" w14:textId="77777777" w:rsidR="003019A3" w:rsidRPr="003019A3" w:rsidRDefault="003019A3" w:rsidP="005979F0">
            <w:pPr>
              <w:shd w:val="clear" w:color="auto" w:fill="FFFFFF"/>
              <w:ind w:left="34" w:right="26"/>
              <w:rPr>
                <w:szCs w:val="22"/>
                <w:lang w:val="ru-RU"/>
              </w:rPr>
            </w:pPr>
            <w:r w:rsidRPr="003019A3">
              <w:rPr>
                <w:szCs w:val="22"/>
                <w:lang w:val="ru-RU"/>
              </w:rPr>
              <w:t>3.1.2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028C" w14:textId="77777777" w:rsidR="003019A3" w:rsidRPr="003019A3" w:rsidRDefault="003019A3" w:rsidP="005979F0">
            <w:pPr>
              <w:shd w:val="clear" w:color="auto" w:fill="FFFFFF"/>
              <w:ind w:left="34" w:right="26"/>
              <w:rPr>
                <w:szCs w:val="22"/>
                <w:lang w:val="ru-RU"/>
              </w:rPr>
            </w:pPr>
            <w:r w:rsidRPr="003019A3">
              <w:rPr>
                <w:szCs w:val="22"/>
                <w:lang w:val="ru-RU"/>
              </w:rPr>
              <w:t>Требования к инженерному и технологическому оборудованию, максимальные удельные показатели потребления.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621F" w14:textId="5D2CD92F" w:rsidR="003019A3" w:rsidRPr="003019A3" w:rsidRDefault="003019A3" w:rsidP="005979F0">
            <w:pPr>
              <w:tabs>
                <w:tab w:val="left" w:pos="1134"/>
              </w:tabs>
              <w:outlineLvl w:val="0"/>
              <w:rPr>
                <w:bCs/>
                <w:color w:val="000000"/>
                <w:spacing w:val="1"/>
                <w:szCs w:val="22"/>
                <w:highlight w:val="yellow"/>
                <w:lang w:val="ru-RU"/>
              </w:rPr>
            </w:pPr>
            <w:r w:rsidRPr="003019A3">
              <w:rPr>
                <w:szCs w:val="22"/>
                <w:lang w:val="ru-RU"/>
              </w:rPr>
              <w:t>При выполнении строительно-монтажных работ предусмотреть минимальные сроки отключения электроснабжения объектов.</w:t>
            </w:r>
          </w:p>
        </w:tc>
      </w:tr>
      <w:tr w:rsidR="003019A3" w:rsidRPr="00A93B9F" w14:paraId="3561FA13" w14:textId="77777777" w:rsidTr="005979F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A179" w14:textId="77777777" w:rsidR="003019A3" w:rsidRPr="003019A3" w:rsidRDefault="003019A3" w:rsidP="005979F0">
            <w:pPr>
              <w:shd w:val="clear" w:color="auto" w:fill="FFFFFF"/>
              <w:ind w:left="34" w:right="26"/>
              <w:rPr>
                <w:szCs w:val="22"/>
                <w:lang w:val="ru-RU"/>
              </w:rPr>
            </w:pPr>
            <w:r w:rsidRPr="003019A3">
              <w:rPr>
                <w:szCs w:val="22"/>
                <w:lang w:val="ru-RU"/>
              </w:rPr>
              <w:t>3.1.3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8B74" w14:textId="77777777" w:rsidR="003019A3" w:rsidRPr="003019A3" w:rsidRDefault="003019A3" w:rsidP="005979F0">
            <w:pPr>
              <w:shd w:val="clear" w:color="auto" w:fill="FFFFFF"/>
              <w:ind w:left="34" w:right="26"/>
              <w:rPr>
                <w:szCs w:val="22"/>
                <w:lang w:val="ru-RU"/>
              </w:rPr>
            </w:pPr>
            <w:r w:rsidRPr="003019A3">
              <w:rPr>
                <w:szCs w:val="22"/>
                <w:lang w:val="ru-RU"/>
              </w:rPr>
              <w:t>Требования к благоустройству территории, озеленению, организации рельефа.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FFD3" w14:textId="0139EB07" w:rsidR="003019A3" w:rsidRPr="003019A3" w:rsidRDefault="003019A3" w:rsidP="005979F0">
            <w:pPr>
              <w:rPr>
                <w:bCs/>
                <w:color w:val="000000"/>
                <w:spacing w:val="1"/>
                <w:szCs w:val="22"/>
                <w:lang w:val="ru-RU"/>
              </w:rPr>
            </w:pPr>
            <w:r w:rsidRPr="003019A3">
              <w:rPr>
                <w:color w:val="000000"/>
                <w:spacing w:val="3"/>
                <w:szCs w:val="22"/>
                <w:lang w:val="ru-RU"/>
              </w:rPr>
              <w:t>Обеспечить восстановление благоустройства и озеленения территории, согласовать с Заказчиком.</w:t>
            </w:r>
          </w:p>
        </w:tc>
      </w:tr>
      <w:tr w:rsidR="003019A3" w:rsidRPr="003019A3" w14:paraId="21053BFF" w14:textId="77777777" w:rsidTr="005979F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7C21" w14:textId="77777777" w:rsidR="003019A3" w:rsidRPr="003019A3" w:rsidRDefault="003019A3" w:rsidP="005979F0">
            <w:pPr>
              <w:shd w:val="clear" w:color="auto" w:fill="FFFFFF"/>
              <w:ind w:left="34" w:right="26"/>
              <w:rPr>
                <w:szCs w:val="22"/>
                <w:lang w:val="ru-RU"/>
              </w:rPr>
            </w:pPr>
            <w:r w:rsidRPr="003019A3">
              <w:rPr>
                <w:szCs w:val="22"/>
                <w:lang w:val="ru-RU"/>
              </w:rPr>
              <w:t>3.1.4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AD92" w14:textId="77777777" w:rsidR="003019A3" w:rsidRPr="003019A3" w:rsidRDefault="003019A3" w:rsidP="005979F0">
            <w:pPr>
              <w:shd w:val="clear" w:color="auto" w:fill="FFFFFF"/>
              <w:ind w:left="34" w:right="26"/>
              <w:rPr>
                <w:szCs w:val="22"/>
                <w:lang w:val="ru-RU"/>
              </w:rPr>
            </w:pPr>
            <w:r w:rsidRPr="003019A3">
              <w:rPr>
                <w:szCs w:val="22"/>
                <w:lang w:val="ru-RU"/>
              </w:rPr>
              <w:t>Требования к обеспечению комплексной безопасности и антитеррористической защищенности.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7AA0" w14:textId="77777777" w:rsidR="003019A3" w:rsidRPr="003019A3" w:rsidRDefault="003019A3" w:rsidP="005979F0">
            <w:pPr>
              <w:shd w:val="clear" w:color="auto" w:fill="FFFFFF"/>
              <w:tabs>
                <w:tab w:val="left" w:pos="1276"/>
              </w:tabs>
              <w:rPr>
                <w:color w:val="000000"/>
                <w:szCs w:val="22"/>
                <w:lang w:val="ru-RU"/>
              </w:rPr>
            </w:pPr>
            <w:r w:rsidRPr="003019A3">
              <w:rPr>
                <w:color w:val="000000"/>
                <w:szCs w:val="22"/>
                <w:lang w:val="ru-RU"/>
              </w:rPr>
              <w:t>Не требуется</w:t>
            </w:r>
          </w:p>
        </w:tc>
      </w:tr>
      <w:tr w:rsidR="003019A3" w:rsidRPr="003019A3" w14:paraId="26E604D6" w14:textId="77777777" w:rsidTr="005979F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6061" w14:textId="77777777" w:rsidR="003019A3" w:rsidRPr="003019A3" w:rsidRDefault="003019A3" w:rsidP="005979F0">
            <w:pPr>
              <w:shd w:val="clear" w:color="auto" w:fill="FFFFFF"/>
              <w:ind w:left="34" w:right="26"/>
              <w:rPr>
                <w:szCs w:val="22"/>
                <w:lang w:val="ru-RU"/>
              </w:rPr>
            </w:pPr>
            <w:r w:rsidRPr="003019A3">
              <w:rPr>
                <w:szCs w:val="22"/>
                <w:lang w:val="ru-RU"/>
              </w:rPr>
              <w:t>3.1.5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52A9" w14:textId="77777777" w:rsidR="003019A3" w:rsidRPr="003019A3" w:rsidRDefault="003019A3" w:rsidP="005979F0">
            <w:pPr>
              <w:ind w:right="293"/>
              <w:rPr>
                <w:szCs w:val="22"/>
                <w:lang w:val="ru-RU"/>
              </w:rPr>
            </w:pPr>
            <w:r w:rsidRPr="003019A3">
              <w:rPr>
                <w:szCs w:val="22"/>
                <w:lang w:val="ru-RU"/>
              </w:rPr>
              <w:t>Электротехнические решения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0D0A" w14:textId="77777777" w:rsidR="003019A3" w:rsidRPr="003019A3" w:rsidRDefault="003019A3" w:rsidP="005979F0">
            <w:pPr>
              <w:rPr>
                <w:strike/>
                <w:szCs w:val="22"/>
                <w:lang w:val="ru-RU"/>
              </w:rPr>
            </w:pPr>
            <w:r w:rsidRPr="003019A3">
              <w:rPr>
                <w:szCs w:val="22"/>
                <w:lang w:val="ru-RU"/>
              </w:rPr>
              <w:t>Определить проектом</w:t>
            </w:r>
          </w:p>
        </w:tc>
      </w:tr>
      <w:tr w:rsidR="003019A3" w:rsidRPr="00A93B9F" w14:paraId="20DEF57A" w14:textId="77777777" w:rsidTr="005979F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552A" w14:textId="77777777" w:rsidR="003019A3" w:rsidRPr="003019A3" w:rsidRDefault="003019A3" w:rsidP="005979F0">
            <w:pPr>
              <w:shd w:val="clear" w:color="auto" w:fill="FFFFFF"/>
              <w:ind w:left="34" w:right="26"/>
              <w:rPr>
                <w:szCs w:val="22"/>
                <w:lang w:val="ru-RU"/>
              </w:rPr>
            </w:pPr>
            <w:r w:rsidRPr="003019A3">
              <w:rPr>
                <w:szCs w:val="22"/>
                <w:lang w:val="ru-RU"/>
              </w:rPr>
              <w:t>3.1.6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1AC6" w14:textId="77777777" w:rsidR="003019A3" w:rsidRPr="003019A3" w:rsidRDefault="003019A3" w:rsidP="005979F0">
            <w:pPr>
              <w:ind w:right="26"/>
              <w:rPr>
                <w:szCs w:val="22"/>
                <w:lang w:val="ru-RU"/>
              </w:rPr>
            </w:pPr>
            <w:r w:rsidRPr="003019A3">
              <w:rPr>
                <w:szCs w:val="22"/>
                <w:lang w:val="ru-RU"/>
              </w:rPr>
              <w:t>Требования к обеспечению ориентации и безопасного передвижения инвалидов и маломобильных групп населения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1B0F" w14:textId="77777777" w:rsidR="003019A3" w:rsidRPr="003019A3" w:rsidRDefault="003019A3" w:rsidP="005979F0">
            <w:pPr>
              <w:shd w:val="clear" w:color="auto" w:fill="FFFFFF"/>
              <w:rPr>
                <w:spacing w:val="3"/>
                <w:szCs w:val="22"/>
                <w:highlight w:val="cyan"/>
                <w:lang w:val="ru-RU"/>
              </w:rPr>
            </w:pPr>
            <w:r w:rsidRPr="003019A3">
              <w:rPr>
                <w:spacing w:val="3"/>
                <w:szCs w:val="22"/>
                <w:lang w:val="ru-RU"/>
              </w:rPr>
              <w:t xml:space="preserve">Посещение и использование труда </w:t>
            </w:r>
            <w:r w:rsidRPr="003019A3">
              <w:rPr>
                <w:szCs w:val="22"/>
                <w:lang w:val="ru-RU"/>
              </w:rPr>
              <w:t>инвалидов и маломобильных групп населения</w:t>
            </w:r>
            <w:r w:rsidRPr="003019A3">
              <w:rPr>
                <w:spacing w:val="3"/>
                <w:szCs w:val="22"/>
                <w:lang w:val="ru-RU"/>
              </w:rPr>
              <w:t xml:space="preserve"> на объекте не предусматривается.</w:t>
            </w:r>
          </w:p>
        </w:tc>
      </w:tr>
      <w:tr w:rsidR="003019A3" w:rsidRPr="003019A3" w14:paraId="5299CA0E" w14:textId="77777777" w:rsidTr="005979F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19CC" w14:textId="77777777" w:rsidR="003019A3" w:rsidRPr="003019A3" w:rsidRDefault="003019A3" w:rsidP="005979F0">
            <w:pPr>
              <w:shd w:val="clear" w:color="auto" w:fill="FFFFFF"/>
              <w:ind w:left="34" w:right="26"/>
              <w:rPr>
                <w:szCs w:val="22"/>
                <w:lang w:val="ru-RU"/>
              </w:rPr>
            </w:pPr>
            <w:r w:rsidRPr="003019A3">
              <w:rPr>
                <w:szCs w:val="22"/>
                <w:lang w:val="ru-RU"/>
              </w:rPr>
              <w:t>3.1.7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5DBB" w14:textId="77777777" w:rsidR="003019A3" w:rsidRPr="003019A3" w:rsidRDefault="003019A3" w:rsidP="005979F0">
            <w:pPr>
              <w:shd w:val="clear" w:color="auto" w:fill="FFFFFF"/>
              <w:ind w:left="34" w:right="26"/>
              <w:rPr>
                <w:szCs w:val="22"/>
                <w:lang w:val="ru-RU"/>
              </w:rPr>
            </w:pPr>
            <w:r w:rsidRPr="003019A3">
              <w:rPr>
                <w:szCs w:val="22"/>
                <w:lang w:val="ru-RU"/>
              </w:rPr>
              <w:t>Требования к энергетической эффективности и оснащенности объекта приборами учета энергетических ресурсов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B8BB" w14:textId="77777777" w:rsidR="003019A3" w:rsidRPr="003019A3" w:rsidRDefault="003019A3" w:rsidP="005979F0">
            <w:pPr>
              <w:shd w:val="clear" w:color="auto" w:fill="FFFFFF"/>
              <w:ind w:firstLine="4"/>
              <w:rPr>
                <w:bCs/>
                <w:color w:val="000000"/>
                <w:spacing w:val="1"/>
                <w:szCs w:val="22"/>
                <w:lang w:val="ru-RU"/>
              </w:rPr>
            </w:pPr>
            <w:r w:rsidRPr="003019A3">
              <w:rPr>
                <w:bCs/>
                <w:color w:val="000000"/>
                <w:spacing w:val="1"/>
                <w:szCs w:val="22"/>
                <w:lang w:val="ru-RU"/>
              </w:rPr>
              <w:t>Не требуется</w:t>
            </w:r>
          </w:p>
        </w:tc>
      </w:tr>
      <w:tr w:rsidR="003019A3" w:rsidRPr="00A93B9F" w14:paraId="728DB186" w14:textId="77777777" w:rsidTr="005979F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590B" w14:textId="77777777" w:rsidR="003019A3" w:rsidRPr="00F0294A" w:rsidRDefault="003019A3" w:rsidP="005979F0">
            <w:pPr>
              <w:shd w:val="clear" w:color="auto" w:fill="FFFFFF"/>
              <w:ind w:left="34" w:right="26"/>
              <w:rPr>
                <w:szCs w:val="22"/>
                <w:lang w:val="ru-RU"/>
              </w:rPr>
            </w:pPr>
            <w:r w:rsidRPr="00F0294A">
              <w:rPr>
                <w:szCs w:val="22"/>
                <w:lang w:val="ru-RU"/>
              </w:rPr>
              <w:t>3.1.8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F404" w14:textId="6BE31217" w:rsidR="003019A3" w:rsidRPr="00F0294A" w:rsidRDefault="003019A3" w:rsidP="005979F0">
            <w:pPr>
              <w:ind w:right="26"/>
              <w:rPr>
                <w:szCs w:val="22"/>
                <w:lang w:val="ru-RU"/>
              </w:rPr>
            </w:pPr>
            <w:r w:rsidRPr="00F0294A">
              <w:rPr>
                <w:szCs w:val="22"/>
                <w:lang w:val="ru-RU"/>
              </w:rPr>
              <w:t>Требования к сметным разделам</w:t>
            </w:r>
            <w:r w:rsidR="00545A83" w:rsidRPr="00F0294A">
              <w:rPr>
                <w:szCs w:val="22"/>
                <w:lang w:val="ru-RU"/>
              </w:rPr>
              <w:t xml:space="preserve"> </w:t>
            </w:r>
            <w:r w:rsidRPr="00F0294A">
              <w:rPr>
                <w:szCs w:val="22"/>
                <w:lang w:val="ru-RU"/>
              </w:rPr>
              <w:t>проектной документации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2741" w14:textId="77777777" w:rsidR="003019A3" w:rsidRPr="00F0294A" w:rsidRDefault="003019A3" w:rsidP="005979F0">
            <w:pPr>
              <w:spacing w:after="120"/>
              <w:rPr>
                <w:szCs w:val="22"/>
                <w:lang w:val="ru-RU"/>
              </w:rPr>
            </w:pPr>
            <w:r w:rsidRPr="00F0294A">
              <w:rPr>
                <w:spacing w:val="3"/>
                <w:szCs w:val="22"/>
                <w:lang w:val="ru-RU"/>
              </w:rPr>
              <w:t xml:space="preserve">Разработать сметную документацию, разработанную базисно-индексным методом в сметно-нормативной базе ФСНБ-2001 (в редакции 2017 г.) с учетом всех дополнений и изменений, выпущенных до настоящего времени в базисном </w:t>
            </w:r>
            <w:r w:rsidRPr="00F0294A">
              <w:rPr>
                <w:spacing w:val="3"/>
                <w:szCs w:val="22"/>
                <w:lang w:val="ru-RU"/>
              </w:rPr>
              <w:lastRenderedPageBreak/>
              <w:t>уровне цен 2001 г., с пересчетом в текущие цены на момент составления сметной документации.</w:t>
            </w:r>
            <w:r w:rsidRPr="00F0294A">
              <w:rPr>
                <w:szCs w:val="22"/>
                <w:lang w:val="ru-RU"/>
              </w:rPr>
              <w:t xml:space="preserve"> Пересчет из базисного в текущий уровень цен для определения стоимости строительных, специальных строительных и ремонтно-строительных, монтажных и пусконаладочных работ осуществляется с применением расчетных индексов пересчета, выпускаемых ГАУ МО «</w:t>
            </w:r>
            <w:proofErr w:type="spellStart"/>
            <w:r w:rsidRPr="00F0294A">
              <w:rPr>
                <w:szCs w:val="22"/>
                <w:lang w:val="ru-RU"/>
              </w:rPr>
              <w:t>Мособлгосэкспертиза</w:t>
            </w:r>
            <w:proofErr w:type="spellEnd"/>
            <w:r w:rsidRPr="00F0294A">
              <w:rPr>
                <w:szCs w:val="22"/>
                <w:lang w:val="ru-RU"/>
              </w:rPr>
              <w:t>» на дату разработки документации. Стоимость материалов/оборудования, отсутствующих в сметно-нормативной базе, определенных по прайс-листам в текущем уровне цен, пересчитывается в базисный уровень цен для включения в сметную документацию с использованием индекса пересчета на СМР в установленном порядке на дату текущего уровня цен составления сметной документации.</w:t>
            </w:r>
          </w:p>
          <w:p w14:paraId="56F2AE5F" w14:textId="0928819D" w:rsidR="003019A3" w:rsidRPr="00F0294A" w:rsidRDefault="003019A3" w:rsidP="005979F0">
            <w:pPr>
              <w:spacing w:after="120"/>
              <w:rPr>
                <w:szCs w:val="22"/>
                <w:lang w:val="ru-RU"/>
              </w:rPr>
            </w:pPr>
            <w:r w:rsidRPr="00F0294A">
              <w:rPr>
                <w:szCs w:val="22"/>
                <w:lang w:val="ru-RU"/>
              </w:rPr>
              <w:t>Прайс-листы (другие документы) должны быть ближайшими к дате составления документации, подобраны на основе конъюнктурного анализа не менее трех поставщиков, содержать расшифровку включенных в стоимость затрат.</w:t>
            </w:r>
          </w:p>
          <w:p w14:paraId="3AD40341" w14:textId="25FA29F6" w:rsidR="003019A3" w:rsidRPr="00F0294A" w:rsidRDefault="003019A3" w:rsidP="005979F0">
            <w:pPr>
              <w:rPr>
                <w:szCs w:val="22"/>
                <w:lang w:val="ru-RU"/>
              </w:rPr>
            </w:pPr>
            <w:r w:rsidRPr="00F0294A">
              <w:rPr>
                <w:szCs w:val="22"/>
                <w:lang w:val="ru-RU"/>
              </w:rPr>
              <w:t>Прайс-листы должны быть сшиты в отдельную книгу с конъюнктурным анализом.</w:t>
            </w:r>
          </w:p>
        </w:tc>
      </w:tr>
    </w:tbl>
    <w:p w14:paraId="4A83C7D6" w14:textId="6E33E971" w:rsidR="00C05CC6" w:rsidRPr="00F0294A" w:rsidRDefault="003019A3" w:rsidP="006B0DEE">
      <w:pPr>
        <w:pStyle w:val="a4"/>
        <w:ind w:left="0"/>
        <w:mirrorIndents/>
        <w:jc w:val="both"/>
        <w:rPr>
          <w:color w:val="000000" w:themeColor="text1"/>
          <w:sz w:val="22"/>
          <w:szCs w:val="22"/>
        </w:rPr>
      </w:pPr>
      <w:r w:rsidRPr="00F0294A">
        <w:rPr>
          <w:color w:val="000000" w:themeColor="text1"/>
          <w:sz w:val="22"/>
          <w:szCs w:val="22"/>
        </w:rPr>
        <w:lastRenderedPageBreak/>
        <w:t>3.2</w:t>
      </w:r>
      <w:r w:rsidR="00C05CC6" w:rsidRPr="00F0294A">
        <w:rPr>
          <w:color w:val="000000" w:themeColor="text1"/>
          <w:sz w:val="22"/>
          <w:szCs w:val="22"/>
        </w:rPr>
        <w:t xml:space="preserve">. Согласование РД с Заказчиком, </w:t>
      </w:r>
      <w:r w:rsidR="00C05CC6" w:rsidRPr="00F0294A">
        <w:rPr>
          <w:bCs/>
          <w:color w:val="000000" w:themeColor="text1"/>
          <w:sz w:val="22"/>
          <w:szCs w:val="22"/>
        </w:rPr>
        <w:t>заинтересованными сторонами и надзорными органами (при необходимости, при соответствующем обосновании).</w:t>
      </w:r>
    </w:p>
    <w:p w14:paraId="6B5F50CA" w14:textId="14C1CF9C" w:rsidR="00C05CC6" w:rsidRPr="00F0294A" w:rsidRDefault="00C05CC6" w:rsidP="00C4781E">
      <w:pPr>
        <w:pStyle w:val="a4"/>
        <w:widowControl w:val="0"/>
        <w:ind w:left="0"/>
        <w:mirrorIndents/>
        <w:jc w:val="both"/>
        <w:rPr>
          <w:color w:val="000000" w:themeColor="text1"/>
          <w:sz w:val="22"/>
          <w:szCs w:val="22"/>
        </w:rPr>
      </w:pPr>
      <w:r w:rsidRPr="00F0294A">
        <w:rPr>
          <w:color w:val="000000" w:themeColor="text1"/>
          <w:sz w:val="22"/>
          <w:szCs w:val="22"/>
        </w:rPr>
        <w:t>3.</w:t>
      </w:r>
      <w:r w:rsidR="003019A3" w:rsidRPr="00F0294A">
        <w:rPr>
          <w:color w:val="000000" w:themeColor="text1"/>
          <w:sz w:val="22"/>
          <w:szCs w:val="22"/>
        </w:rPr>
        <w:t>3</w:t>
      </w:r>
      <w:r w:rsidRPr="00F0294A">
        <w:rPr>
          <w:color w:val="000000" w:themeColor="text1"/>
          <w:sz w:val="22"/>
          <w:szCs w:val="22"/>
        </w:rPr>
        <w:t xml:space="preserve">. Документация должна состоять из текстовой части пояснительной записки (общая часть; электроснабжение) и графической части (принципиальные схемы электроснабжения; </w:t>
      </w:r>
      <w:proofErr w:type="spellStart"/>
      <w:r w:rsidRPr="00F0294A">
        <w:rPr>
          <w:color w:val="000000" w:themeColor="text1"/>
          <w:sz w:val="22"/>
          <w:szCs w:val="22"/>
        </w:rPr>
        <w:t>геоподоснова</w:t>
      </w:r>
      <w:proofErr w:type="spellEnd"/>
      <w:r w:rsidRPr="00F0294A">
        <w:rPr>
          <w:color w:val="000000" w:themeColor="text1"/>
          <w:sz w:val="22"/>
          <w:szCs w:val="22"/>
        </w:rPr>
        <w:t xml:space="preserve"> с инженерными сетями (кабельными линиями) спецификация на оборудование и материалы.)</w:t>
      </w:r>
    </w:p>
    <w:p w14:paraId="6E9AEE52" w14:textId="53BFA8A9" w:rsidR="00C05CC6" w:rsidRDefault="003019A3" w:rsidP="003019A3">
      <w:pPr>
        <w:pStyle w:val="a4"/>
        <w:widowControl w:val="0"/>
        <w:ind w:left="0"/>
        <w:mirrorIndents/>
        <w:jc w:val="both"/>
        <w:rPr>
          <w:bCs/>
          <w:iCs/>
          <w:color w:val="000000" w:themeColor="text1"/>
          <w:sz w:val="22"/>
          <w:szCs w:val="22"/>
        </w:rPr>
      </w:pPr>
      <w:r w:rsidRPr="00F0294A">
        <w:rPr>
          <w:color w:val="000000" w:themeColor="text1"/>
          <w:sz w:val="22"/>
          <w:szCs w:val="22"/>
        </w:rPr>
        <w:t>3.4</w:t>
      </w:r>
      <w:r w:rsidR="00C05CC6" w:rsidRPr="00F0294A">
        <w:rPr>
          <w:color w:val="000000" w:themeColor="text1"/>
          <w:sz w:val="22"/>
          <w:szCs w:val="22"/>
        </w:rPr>
        <w:t>. Рабочие чертежи, предназначенные для производства строительных и монтажных работ (схемы принципиальные, схемы или таблицы подключения, планы расположения электрооборудования, прокладки электрических сетей и сетей заземления, кабельный журнал, ведомость заполнения труб кабелями, разработанные для проектируемого объекта чертежи конструкций и деталей монт</w:t>
      </w:r>
      <w:r w:rsidR="00C05CC6" w:rsidRPr="003019A3">
        <w:rPr>
          <w:color w:val="000000" w:themeColor="text1"/>
          <w:sz w:val="22"/>
          <w:szCs w:val="22"/>
        </w:rPr>
        <w:t>ируемых конструкций, изготавливаемых в монтажной зоне и т.п.);</w:t>
      </w:r>
      <w:r w:rsidR="003E652A">
        <w:rPr>
          <w:color w:val="000000" w:themeColor="text1"/>
          <w:sz w:val="22"/>
          <w:szCs w:val="22"/>
        </w:rPr>
        <w:t xml:space="preserve"> </w:t>
      </w:r>
      <w:r w:rsidR="00C05CC6" w:rsidRPr="003019A3">
        <w:rPr>
          <w:bCs/>
          <w:iCs/>
          <w:color w:val="000000" w:themeColor="text1"/>
          <w:sz w:val="22"/>
          <w:szCs w:val="22"/>
        </w:rPr>
        <w:t>Ведомости объемов работ (строительно-монтажных и пуско-наладочных).</w:t>
      </w:r>
      <w:r w:rsidR="003A4222" w:rsidRPr="003019A3">
        <w:rPr>
          <w:bCs/>
          <w:iCs/>
          <w:color w:val="000000" w:themeColor="text1"/>
          <w:sz w:val="22"/>
          <w:szCs w:val="22"/>
        </w:rPr>
        <w:t xml:space="preserve"> </w:t>
      </w:r>
      <w:r w:rsidR="00C05CC6" w:rsidRPr="003019A3">
        <w:rPr>
          <w:bCs/>
          <w:iCs/>
          <w:color w:val="000000" w:themeColor="text1"/>
          <w:sz w:val="22"/>
          <w:szCs w:val="22"/>
        </w:rPr>
        <w:t>Прилагаемые документы: спецификации оборудования, изделий и материалов;</w:t>
      </w:r>
    </w:p>
    <w:p w14:paraId="63BD5051" w14:textId="2445B473" w:rsidR="00B47EAD" w:rsidRDefault="003A4222" w:rsidP="005979F0">
      <w:pPr>
        <w:pStyle w:val="a4"/>
        <w:spacing w:before="120"/>
        <w:ind w:left="0"/>
        <w:mirrorIndents/>
        <w:jc w:val="both"/>
        <w:rPr>
          <w:b/>
          <w:color w:val="000000" w:themeColor="text1"/>
          <w:sz w:val="22"/>
          <w:szCs w:val="22"/>
        </w:rPr>
      </w:pPr>
      <w:r w:rsidRPr="003019A3">
        <w:rPr>
          <w:b/>
          <w:color w:val="000000" w:themeColor="text1"/>
          <w:sz w:val="22"/>
          <w:szCs w:val="22"/>
        </w:rPr>
        <w:t xml:space="preserve">4. </w:t>
      </w:r>
      <w:r w:rsidR="00B47EAD" w:rsidRPr="003019A3">
        <w:rPr>
          <w:b/>
          <w:color w:val="000000" w:themeColor="text1"/>
          <w:sz w:val="22"/>
          <w:szCs w:val="22"/>
        </w:rPr>
        <w:t>Требования к выполнению работ.</w:t>
      </w:r>
    </w:p>
    <w:p w14:paraId="63FCEBA7" w14:textId="154A1C47" w:rsidR="003A4222" w:rsidRPr="00B829F9" w:rsidRDefault="003A4222" w:rsidP="003019A3">
      <w:pPr>
        <w:mirrorIndents/>
        <w:jc w:val="both"/>
        <w:rPr>
          <w:color w:val="000000" w:themeColor="text1"/>
          <w:szCs w:val="22"/>
          <w:lang w:val="ru-RU"/>
        </w:rPr>
      </w:pPr>
      <w:r w:rsidRPr="00B829F9">
        <w:rPr>
          <w:color w:val="000000" w:themeColor="text1"/>
          <w:szCs w:val="22"/>
          <w:lang w:val="ru-RU"/>
        </w:rPr>
        <w:t>4.1.</w:t>
      </w:r>
      <w:r w:rsidR="0006748D" w:rsidRPr="00B829F9">
        <w:rPr>
          <w:color w:val="000000" w:themeColor="text1"/>
          <w:szCs w:val="22"/>
          <w:lang w:val="ru-RU"/>
        </w:rPr>
        <w:t xml:space="preserve"> </w:t>
      </w:r>
      <w:r w:rsidR="00B47EAD" w:rsidRPr="00B829F9">
        <w:rPr>
          <w:color w:val="000000" w:themeColor="text1"/>
          <w:szCs w:val="22"/>
          <w:lang w:val="ru-RU"/>
        </w:rPr>
        <w:t>Проектирование вести на основании технического задания заказчика, без изменения схемы внешнего электроснабжения, категории надежности, с соблюдением требований действующей нормативной документации</w:t>
      </w:r>
      <w:r w:rsidR="00001C1E" w:rsidRPr="00B829F9">
        <w:rPr>
          <w:color w:val="000000" w:themeColor="text1"/>
          <w:szCs w:val="22"/>
          <w:lang w:val="ru-RU"/>
        </w:rPr>
        <w:t xml:space="preserve">, систему заземления в </w:t>
      </w:r>
      <w:r w:rsidR="00C425D9" w:rsidRPr="00B829F9">
        <w:rPr>
          <w:color w:val="000000" w:themeColor="text1"/>
          <w:szCs w:val="22"/>
          <w:lang w:val="ru-RU"/>
        </w:rPr>
        <w:t>Вивариях №</w:t>
      </w:r>
      <w:r w:rsidR="00772E31" w:rsidRPr="00B829F9">
        <w:rPr>
          <w:color w:val="000000" w:themeColor="text1"/>
          <w:szCs w:val="22"/>
          <w:lang w:val="ru-RU"/>
        </w:rPr>
        <w:t xml:space="preserve"> </w:t>
      </w:r>
      <w:r w:rsidR="00C425D9" w:rsidRPr="00B829F9">
        <w:rPr>
          <w:color w:val="000000" w:themeColor="text1"/>
          <w:szCs w:val="22"/>
          <w:lang w:val="ru-RU"/>
        </w:rPr>
        <w:t>4 –</w:t>
      </w:r>
      <w:r w:rsidR="00772E31" w:rsidRPr="00B829F9">
        <w:rPr>
          <w:color w:val="000000" w:themeColor="text1"/>
          <w:szCs w:val="22"/>
          <w:lang w:val="ru-RU"/>
        </w:rPr>
        <w:t xml:space="preserve"> №</w:t>
      </w:r>
      <w:r w:rsidR="00C425D9" w:rsidRPr="00B829F9">
        <w:rPr>
          <w:color w:val="000000" w:themeColor="text1"/>
          <w:szCs w:val="22"/>
          <w:lang w:val="ru-RU"/>
        </w:rPr>
        <w:t xml:space="preserve"> 8 и в </w:t>
      </w:r>
      <w:r w:rsidR="001F71C9" w:rsidRPr="00B829F9">
        <w:rPr>
          <w:color w:val="000000" w:themeColor="text1"/>
          <w:szCs w:val="22"/>
          <w:lang w:val="ru-RU"/>
        </w:rPr>
        <w:t>Л</w:t>
      </w:r>
      <w:r w:rsidR="00774867" w:rsidRPr="00B829F9">
        <w:rPr>
          <w:color w:val="000000" w:themeColor="text1"/>
          <w:szCs w:val="22"/>
          <w:lang w:val="ru-RU"/>
        </w:rPr>
        <w:t>абораторном корпусе</w:t>
      </w:r>
      <w:r w:rsidR="00001C1E" w:rsidRPr="00B829F9">
        <w:rPr>
          <w:color w:val="000000" w:themeColor="text1"/>
          <w:szCs w:val="22"/>
          <w:lang w:val="ru-RU"/>
        </w:rPr>
        <w:t xml:space="preserve"> принять </w:t>
      </w:r>
      <w:r w:rsidR="00001C1E" w:rsidRPr="00B829F9">
        <w:rPr>
          <w:color w:val="000000" w:themeColor="text1"/>
          <w:szCs w:val="22"/>
        </w:rPr>
        <w:t>TN</w:t>
      </w:r>
      <w:r w:rsidR="00001C1E" w:rsidRPr="00B829F9">
        <w:rPr>
          <w:color w:val="000000" w:themeColor="text1"/>
          <w:szCs w:val="22"/>
          <w:lang w:val="ru-RU"/>
        </w:rPr>
        <w:t>-</w:t>
      </w:r>
      <w:r w:rsidR="00001C1E" w:rsidRPr="00B829F9">
        <w:rPr>
          <w:color w:val="000000" w:themeColor="text1"/>
          <w:szCs w:val="22"/>
        </w:rPr>
        <w:t>C</w:t>
      </w:r>
      <w:r w:rsidR="00001C1E" w:rsidRPr="00B829F9">
        <w:rPr>
          <w:color w:val="000000" w:themeColor="text1"/>
          <w:szCs w:val="22"/>
          <w:lang w:val="ru-RU"/>
        </w:rPr>
        <w:t>-</w:t>
      </w:r>
      <w:r w:rsidRPr="00B829F9">
        <w:rPr>
          <w:color w:val="000000" w:themeColor="text1"/>
          <w:szCs w:val="22"/>
          <w:lang w:val="en-US"/>
        </w:rPr>
        <w:t>S</w:t>
      </w:r>
      <w:r w:rsidR="001F71C9" w:rsidRPr="00B829F9">
        <w:rPr>
          <w:color w:val="000000" w:themeColor="text1"/>
          <w:szCs w:val="22"/>
          <w:lang w:val="ru-RU"/>
        </w:rPr>
        <w:t>.</w:t>
      </w:r>
    </w:p>
    <w:p w14:paraId="59685C72" w14:textId="71AD96CF" w:rsidR="003A4222" w:rsidRPr="00631905" w:rsidRDefault="003A4222" w:rsidP="001F71C9">
      <w:pPr>
        <w:mirrorIndents/>
        <w:jc w:val="both"/>
        <w:rPr>
          <w:szCs w:val="22"/>
          <w:lang w:val="ru-RU"/>
        </w:rPr>
      </w:pPr>
      <w:r w:rsidRPr="00631905">
        <w:rPr>
          <w:szCs w:val="22"/>
          <w:lang w:val="ru-RU"/>
        </w:rPr>
        <w:t xml:space="preserve">4.2. </w:t>
      </w:r>
      <w:r w:rsidR="00B47EAD" w:rsidRPr="00631905">
        <w:rPr>
          <w:szCs w:val="22"/>
          <w:lang w:val="ru-RU"/>
        </w:rPr>
        <w:t>Конструктивные решения должны предусматривать безопасную эксплуатацию и оперативность доступа к установленному оборудованию и учитывать характеристики существующего оборудования, возможность его использования в существующих условиях.</w:t>
      </w:r>
    </w:p>
    <w:p w14:paraId="238960B0" w14:textId="181C3025" w:rsidR="00B47EAD" w:rsidRPr="003019A3" w:rsidRDefault="003A4222" w:rsidP="001F71C9">
      <w:pPr>
        <w:mirrorIndents/>
        <w:jc w:val="both"/>
        <w:rPr>
          <w:color w:val="000000" w:themeColor="text1"/>
          <w:szCs w:val="22"/>
          <w:lang w:val="ru-RU"/>
        </w:rPr>
      </w:pPr>
      <w:r w:rsidRPr="003019A3">
        <w:rPr>
          <w:color w:val="000000" w:themeColor="text1"/>
          <w:szCs w:val="22"/>
          <w:lang w:val="ru-RU"/>
        </w:rPr>
        <w:t xml:space="preserve">4.3. </w:t>
      </w:r>
      <w:r w:rsidR="00832643">
        <w:rPr>
          <w:color w:val="000000" w:themeColor="text1"/>
          <w:szCs w:val="22"/>
          <w:lang w:val="ru-RU"/>
        </w:rPr>
        <w:t>Подрядчику с</w:t>
      </w:r>
      <w:r w:rsidR="00B47EAD" w:rsidRPr="003019A3">
        <w:rPr>
          <w:color w:val="000000" w:themeColor="text1"/>
          <w:szCs w:val="22"/>
          <w:lang w:val="ru-RU"/>
        </w:rPr>
        <w:t xml:space="preserve">амостоятельно произвести сбор необходимых данных </w:t>
      </w:r>
      <w:r w:rsidR="002301FF">
        <w:rPr>
          <w:color w:val="000000" w:themeColor="text1"/>
          <w:szCs w:val="22"/>
          <w:lang w:val="ru-RU"/>
        </w:rPr>
        <w:t xml:space="preserve">на объекте </w:t>
      </w:r>
      <w:r w:rsidR="00B47EAD" w:rsidRPr="003019A3">
        <w:rPr>
          <w:color w:val="000000" w:themeColor="text1"/>
          <w:szCs w:val="22"/>
          <w:lang w:val="ru-RU"/>
        </w:rPr>
        <w:t>для разработки проектной документации.</w:t>
      </w:r>
    </w:p>
    <w:p w14:paraId="49E4C172" w14:textId="6C8E5072" w:rsidR="00FB1B86" w:rsidRDefault="003A4222" w:rsidP="003A4222">
      <w:pPr>
        <w:pStyle w:val="a4"/>
        <w:ind w:left="0"/>
        <w:mirrorIndents/>
        <w:jc w:val="both"/>
        <w:rPr>
          <w:color w:val="000000" w:themeColor="text1"/>
          <w:sz w:val="22"/>
          <w:szCs w:val="22"/>
        </w:rPr>
      </w:pPr>
      <w:r w:rsidRPr="003019A3">
        <w:rPr>
          <w:color w:val="000000" w:themeColor="text1"/>
          <w:sz w:val="22"/>
          <w:szCs w:val="22"/>
        </w:rPr>
        <w:t xml:space="preserve">4.4. </w:t>
      </w:r>
      <w:r w:rsidR="00B47EAD" w:rsidRPr="003019A3">
        <w:rPr>
          <w:color w:val="000000" w:themeColor="text1"/>
          <w:sz w:val="22"/>
          <w:szCs w:val="22"/>
        </w:rPr>
        <w:t xml:space="preserve">Определить прохождение трасс коммуникаций в местах сближения и пересечения (трубопроводы: ХВС, ГВС, газа и т.д., линии связи, </w:t>
      </w:r>
      <w:proofErr w:type="spellStart"/>
      <w:r w:rsidR="00B47EAD" w:rsidRPr="003019A3">
        <w:rPr>
          <w:color w:val="000000" w:themeColor="text1"/>
          <w:sz w:val="22"/>
          <w:szCs w:val="22"/>
        </w:rPr>
        <w:t>КИПиА</w:t>
      </w:r>
      <w:proofErr w:type="spellEnd"/>
      <w:r w:rsidR="00B47EAD" w:rsidRPr="003019A3">
        <w:rPr>
          <w:color w:val="000000" w:themeColor="text1"/>
          <w:sz w:val="22"/>
          <w:szCs w:val="22"/>
        </w:rPr>
        <w:t xml:space="preserve">, видеонаблюдения и т.д.). В местах пересечения и сближения </w:t>
      </w:r>
      <w:r w:rsidR="00B47EAD" w:rsidRPr="002B5D20">
        <w:rPr>
          <w:color w:val="000000" w:themeColor="text1"/>
          <w:sz w:val="22"/>
          <w:szCs w:val="22"/>
        </w:rPr>
        <w:t>кабеля с коммуникациями, кабел</w:t>
      </w:r>
      <w:r w:rsidR="00FB1B86" w:rsidRPr="002B5D20">
        <w:rPr>
          <w:color w:val="000000" w:themeColor="text1"/>
          <w:sz w:val="22"/>
          <w:szCs w:val="22"/>
        </w:rPr>
        <w:t>ь</w:t>
      </w:r>
      <w:r w:rsidR="00FB1B86" w:rsidRPr="003019A3">
        <w:rPr>
          <w:color w:val="000000" w:themeColor="text1"/>
          <w:sz w:val="22"/>
          <w:szCs w:val="22"/>
        </w:rPr>
        <w:t xml:space="preserve"> прокладывать в трубах</w:t>
      </w:r>
      <w:r w:rsidR="00774867" w:rsidRPr="003019A3">
        <w:rPr>
          <w:color w:val="000000" w:themeColor="text1"/>
          <w:sz w:val="22"/>
          <w:szCs w:val="22"/>
        </w:rPr>
        <w:t>.</w:t>
      </w:r>
    </w:p>
    <w:p w14:paraId="7E834CD2" w14:textId="67684258" w:rsidR="003A7E20" w:rsidRPr="005E3755" w:rsidRDefault="003A7E20" w:rsidP="003A7E20">
      <w:pPr>
        <w:pStyle w:val="a4"/>
        <w:ind w:left="0"/>
        <w:mirrorIndents/>
        <w:jc w:val="both"/>
        <w:rPr>
          <w:sz w:val="22"/>
          <w:szCs w:val="22"/>
        </w:rPr>
      </w:pPr>
      <w:r w:rsidRPr="00631905">
        <w:rPr>
          <w:sz w:val="22"/>
          <w:szCs w:val="22"/>
        </w:rPr>
        <w:t>4.5</w:t>
      </w:r>
      <w:r w:rsidRPr="005E3755">
        <w:rPr>
          <w:sz w:val="22"/>
          <w:szCs w:val="22"/>
        </w:rPr>
        <w:t xml:space="preserve">. </w:t>
      </w:r>
      <w:r w:rsidR="007C1475" w:rsidRPr="005E3755">
        <w:rPr>
          <w:sz w:val="22"/>
          <w:szCs w:val="22"/>
        </w:rPr>
        <w:t xml:space="preserve">Существующая схема электроснабжения </w:t>
      </w:r>
      <w:r w:rsidR="00DF53E3" w:rsidRPr="005E3755">
        <w:rPr>
          <w:sz w:val="22"/>
          <w:szCs w:val="22"/>
        </w:rPr>
        <w:t>Лабораторного корпуса</w:t>
      </w:r>
      <w:r w:rsidR="007C1475" w:rsidRPr="005E3755">
        <w:rPr>
          <w:sz w:val="22"/>
          <w:szCs w:val="22"/>
        </w:rPr>
        <w:t xml:space="preserve"> организованна: от </w:t>
      </w:r>
      <w:r w:rsidR="00064B4A" w:rsidRPr="005E3755">
        <w:rPr>
          <w:sz w:val="22"/>
          <w:szCs w:val="22"/>
        </w:rPr>
        <w:t>ТП-3</w:t>
      </w:r>
      <w:r w:rsidR="003F28B0" w:rsidRPr="005E3755">
        <w:rPr>
          <w:sz w:val="22"/>
          <w:szCs w:val="22"/>
        </w:rPr>
        <w:t>, от разных трансформаторов</w:t>
      </w:r>
      <w:r w:rsidR="00CC69B8" w:rsidRPr="005E3755">
        <w:rPr>
          <w:sz w:val="22"/>
          <w:szCs w:val="22"/>
        </w:rPr>
        <w:t xml:space="preserve"> (секций)</w:t>
      </w:r>
      <w:r w:rsidR="007C1475" w:rsidRPr="005E3755">
        <w:rPr>
          <w:sz w:val="22"/>
          <w:szCs w:val="22"/>
        </w:rPr>
        <w:t xml:space="preserve"> в</w:t>
      </w:r>
      <w:r w:rsidR="00BC1DBD" w:rsidRPr="005E3755">
        <w:rPr>
          <w:sz w:val="22"/>
          <w:szCs w:val="22"/>
        </w:rPr>
        <w:t xml:space="preserve"> подвал </w:t>
      </w:r>
      <w:r w:rsidR="00DF53E3" w:rsidRPr="005E3755">
        <w:rPr>
          <w:sz w:val="22"/>
          <w:szCs w:val="22"/>
        </w:rPr>
        <w:t xml:space="preserve">здания, </w:t>
      </w:r>
      <w:r w:rsidR="00BC1DBD" w:rsidRPr="005E3755">
        <w:rPr>
          <w:sz w:val="22"/>
          <w:szCs w:val="22"/>
        </w:rPr>
        <w:t xml:space="preserve">входят </w:t>
      </w:r>
      <w:r w:rsidR="00C035A2" w:rsidRPr="005E3755">
        <w:rPr>
          <w:sz w:val="22"/>
          <w:szCs w:val="22"/>
        </w:rPr>
        <w:t xml:space="preserve">10 </w:t>
      </w:r>
      <w:r w:rsidR="00CC69B8" w:rsidRPr="005E3755">
        <w:rPr>
          <w:sz w:val="22"/>
          <w:szCs w:val="22"/>
        </w:rPr>
        <w:t xml:space="preserve">кабельных линий (далее </w:t>
      </w:r>
      <w:r w:rsidR="00C035A2" w:rsidRPr="005E3755">
        <w:rPr>
          <w:sz w:val="22"/>
          <w:szCs w:val="22"/>
        </w:rPr>
        <w:t>КЛ</w:t>
      </w:r>
      <w:r w:rsidR="00CC69B8" w:rsidRPr="005E3755">
        <w:rPr>
          <w:sz w:val="22"/>
          <w:szCs w:val="22"/>
        </w:rPr>
        <w:t>)</w:t>
      </w:r>
      <w:r w:rsidR="00C035A2" w:rsidRPr="005E3755">
        <w:rPr>
          <w:sz w:val="22"/>
          <w:szCs w:val="22"/>
        </w:rPr>
        <w:t xml:space="preserve"> сечением 70, 95 и 120 </w:t>
      </w:r>
      <w:proofErr w:type="spellStart"/>
      <w:r w:rsidR="00C035A2" w:rsidRPr="005E3755">
        <w:rPr>
          <w:sz w:val="22"/>
          <w:szCs w:val="22"/>
        </w:rPr>
        <w:t>кв.мм</w:t>
      </w:r>
      <w:proofErr w:type="spellEnd"/>
      <w:r w:rsidR="00C035A2" w:rsidRPr="005E3755">
        <w:rPr>
          <w:sz w:val="22"/>
          <w:szCs w:val="22"/>
        </w:rPr>
        <w:t xml:space="preserve"> алюминий</w:t>
      </w:r>
      <w:r w:rsidR="00DF53E3" w:rsidRPr="005E3755">
        <w:rPr>
          <w:sz w:val="22"/>
          <w:szCs w:val="22"/>
        </w:rPr>
        <w:t>.</w:t>
      </w:r>
      <w:r w:rsidR="00707FCA" w:rsidRPr="005E3755">
        <w:rPr>
          <w:sz w:val="22"/>
          <w:szCs w:val="22"/>
        </w:rPr>
        <w:t xml:space="preserve"> </w:t>
      </w:r>
      <w:r w:rsidR="00DF53E3" w:rsidRPr="005E3755">
        <w:rPr>
          <w:sz w:val="22"/>
          <w:szCs w:val="22"/>
        </w:rPr>
        <w:t>В</w:t>
      </w:r>
      <w:r w:rsidR="006930D0" w:rsidRPr="005E3755">
        <w:rPr>
          <w:sz w:val="22"/>
          <w:szCs w:val="22"/>
        </w:rPr>
        <w:t xml:space="preserve"> подвале</w:t>
      </w:r>
      <w:r w:rsidR="00BB521B" w:rsidRPr="005E3755">
        <w:rPr>
          <w:sz w:val="22"/>
          <w:szCs w:val="22"/>
        </w:rPr>
        <w:t xml:space="preserve"> КЛ</w:t>
      </w:r>
      <w:r w:rsidR="006930D0" w:rsidRPr="005E3755">
        <w:rPr>
          <w:sz w:val="22"/>
          <w:szCs w:val="22"/>
        </w:rPr>
        <w:t xml:space="preserve"> </w:t>
      </w:r>
      <w:r w:rsidR="00707FCA" w:rsidRPr="005E3755">
        <w:rPr>
          <w:sz w:val="22"/>
          <w:szCs w:val="22"/>
        </w:rPr>
        <w:t xml:space="preserve">подключены к РП через разъединители ВУ, </w:t>
      </w:r>
      <w:r w:rsidR="006930D0" w:rsidRPr="005E3755">
        <w:rPr>
          <w:sz w:val="22"/>
          <w:szCs w:val="22"/>
        </w:rPr>
        <w:t xml:space="preserve">и </w:t>
      </w:r>
      <w:r w:rsidR="00707FCA" w:rsidRPr="005E3755">
        <w:rPr>
          <w:sz w:val="22"/>
          <w:szCs w:val="22"/>
        </w:rPr>
        <w:t>от РП кабельными стояками через этажные ниши к этажным распределительным щитам, далее по группам в помещениях</w:t>
      </w:r>
      <w:r w:rsidR="0096277E" w:rsidRPr="005E3755">
        <w:rPr>
          <w:sz w:val="22"/>
          <w:szCs w:val="22"/>
        </w:rPr>
        <w:t xml:space="preserve"> и лабораториях</w:t>
      </w:r>
      <w:r w:rsidR="00707FCA" w:rsidRPr="005E3755">
        <w:rPr>
          <w:sz w:val="22"/>
          <w:szCs w:val="22"/>
        </w:rPr>
        <w:t>.</w:t>
      </w:r>
      <w:r w:rsidR="0096277E" w:rsidRPr="005E3755">
        <w:rPr>
          <w:sz w:val="22"/>
          <w:szCs w:val="22"/>
        </w:rPr>
        <w:t xml:space="preserve"> Также существуют силовые щиты в подвале и на техническом этаже.</w:t>
      </w:r>
      <w:r w:rsidR="004D1B36" w:rsidRPr="005E3755">
        <w:rPr>
          <w:sz w:val="22"/>
          <w:szCs w:val="22"/>
        </w:rPr>
        <w:t xml:space="preserve"> </w:t>
      </w:r>
      <w:r w:rsidR="0006748D" w:rsidRPr="005E3755">
        <w:rPr>
          <w:sz w:val="22"/>
          <w:szCs w:val="22"/>
        </w:rPr>
        <w:t>У</w:t>
      </w:r>
      <w:r w:rsidR="004D1B36" w:rsidRPr="005E3755">
        <w:rPr>
          <w:sz w:val="22"/>
          <w:szCs w:val="22"/>
        </w:rPr>
        <w:t>стройство</w:t>
      </w:r>
      <w:r w:rsidR="0006748D" w:rsidRPr="005E3755">
        <w:rPr>
          <w:sz w:val="22"/>
          <w:szCs w:val="22"/>
        </w:rPr>
        <w:t xml:space="preserve"> защитного заземления</w:t>
      </w:r>
      <w:r w:rsidR="004D1B36" w:rsidRPr="005E3755">
        <w:rPr>
          <w:sz w:val="22"/>
          <w:szCs w:val="22"/>
        </w:rPr>
        <w:t xml:space="preserve"> </w:t>
      </w:r>
      <w:r w:rsidR="00D86DA1" w:rsidRPr="005E3755">
        <w:rPr>
          <w:sz w:val="22"/>
          <w:szCs w:val="22"/>
        </w:rPr>
        <w:t xml:space="preserve">в </w:t>
      </w:r>
      <w:r w:rsidR="004D1B36" w:rsidRPr="005E3755">
        <w:rPr>
          <w:sz w:val="22"/>
          <w:szCs w:val="22"/>
        </w:rPr>
        <w:t>здания отсутствует.</w:t>
      </w:r>
    </w:p>
    <w:p w14:paraId="6C13BA70" w14:textId="27D089CA" w:rsidR="0005144B" w:rsidRPr="005E3755" w:rsidRDefault="0005144B" w:rsidP="003A7E20">
      <w:pPr>
        <w:pStyle w:val="a4"/>
        <w:ind w:left="0"/>
        <w:mirrorIndents/>
        <w:jc w:val="both"/>
        <w:rPr>
          <w:sz w:val="22"/>
          <w:szCs w:val="22"/>
        </w:rPr>
      </w:pPr>
      <w:r w:rsidRPr="005E3755">
        <w:rPr>
          <w:sz w:val="22"/>
          <w:szCs w:val="22"/>
        </w:rPr>
        <w:t>4.6. Существующая схема электроснабжения зданий Вивариев №4</w:t>
      </w:r>
      <w:r w:rsidR="00C425D9" w:rsidRPr="005E3755">
        <w:rPr>
          <w:sz w:val="22"/>
          <w:szCs w:val="22"/>
        </w:rPr>
        <w:t xml:space="preserve"> –</w:t>
      </w:r>
      <w:r w:rsidRPr="005E3755">
        <w:rPr>
          <w:sz w:val="22"/>
          <w:szCs w:val="22"/>
        </w:rPr>
        <w:t xml:space="preserve"> </w:t>
      </w:r>
      <w:r w:rsidR="0054528A" w:rsidRPr="005E3755">
        <w:rPr>
          <w:sz w:val="22"/>
          <w:szCs w:val="22"/>
        </w:rPr>
        <w:t>№</w:t>
      </w:r>
      <w:r w:rsidRPr="005E3755">
        <w:rPr>
          <w:sz w:val="22"/>
          <w:szCs w:val="22"/>
        </w:rPr>
        <w:t xml:space="preserve">8 организованна от </w:t>
      </w:r>
      <w:r w:rsidR="00064B4A" w:rsidRPr="005E3755">
        <w:rPr>
          <w:sz w:val="22"/>
          <w:szCs w:val="22"/>
        </w:rPr>
        <w:t>ТП-3</w:t>
      </w:r>
      <w:r w:rsidRPr="005E3755">
        <w:rPr>
          <w:sz w:val="22"/>
          <w:szCs w:val="22"/>
        </w:rPr>
        <w:t xml:space="preserve">: Виварий №4, </w:t>
      </w:r>
      <w:r w:rsidR="0054528A" w:rsidRPr="005E3755">
        <w:rPr>
          <w:sz w:val="22"/>
          <w:szCs w:val="22"/>
        </w:rPr>
        <w:t>№</w:t>
      </w:r>
      <w:r w:rsidRPr="005E3755">
        <w:rPr>
          <w:sz w:val="22"/>
          <w:szCs w:val="22"/>
        </w:rPr>
        <w:t xml:space="preserve">5 и </w:t>
      </w:r>
      <w:r w:rsidR="0054528A" w:rsidRPr="005E3755">
        <w:rPr>
          <w:sz w:val="22"/>
          <w:szCs w:val="22"/>
        </w:rPr>
        <w:t>№</w:t>
      </w:r>
      <w:r w:rsidRPr="005E3755">
        <w:rPr>
          <w:sz w:val="22"/>
          <w:szCs w:val="22"/>
        </w:rPr>
        <w:t>7 на одном общем вводе, Виварий №6 на отдельном вводе и Виварий №8 на двух вводах.</w:t>
      </w:r>
      <w:r w:rsidR="00D86DA1" w:rsidRPr="005E3755">
        <w:rPr>
          <w:sz w:val="22"/>
          <w:szCs w:val="22"/>
        </w:rPr>
        <w:t xml:space="preserve"> Устройство защитного заземления в зданиях отсутствует.</w:t>
      </w:r>
    </w:p>
    <w:p w14:paraId="3A3ABB21" w14:textId="1FA3DC9D" w:rsidR="003E652A" w:rsidRPr="005E3755" w:rsidRDefault="003E652A" w:rsidP="003E652A">
      <w:pPr>
        <w:pStyle w:val="a4"/>
        <w:ind w:left="0"/>
        <w:mirrorIndents/>
        <w:jc w:val="both"/>
        <w:rPr>
          <w:sz w:val="22"/>
          <w:szCs w:val="22"/>
        </w:rPr>
      </w:pPr>
      <w:r w:rsidRPr="005E3755">
        <w:rPr>
          <w:sz w:val="22"/>
          <w:szCs w:val="22"/>
        </w:rPr>
        <w:t>4.</w:t>
      </w:r>
      <w:r w:rsidR="00705CDB" w:rsidRPr="005E3755">
        <w:rPr>
          <w:sz w:val="22"/>
          <w:szCs w:val="22"/>
        </w:rPr>
        <w:t>7</w:t>
      </w:r>
      <w:r w:rsidRPr="005E3755">
        <w:rPr>
          <w:sz w:val="22"/>
          <w:szCs w:val="22"/>
        </w:rPr>
        <w:t>. Проектом предусмотреть питание следующих электрических нагрузок</w:t>
      </w:r>
      <w:r w:rsidR="00DF53E3" w:rsidRPr="005E3755">
        <w:rPr>
          <w:sz w:val="22"/>
          <w:szCs w:val="22"/>
        </w:rPr>
        <w:t xml:space="preserve"> и зданий</w:t>
      </w:r>
      <w:r w:rsidRPr="005E3755">
        <w:rPr>
          <w:sz w:val="22"/>
          <w:szCs w:val="22"/>
        </w:rPr>
        <w:t>:</w:t>
      </w:r>
    </w:p>
    <w:p w14:paraId="7A29AF5C" w14:textId="02D1890C" w:rsidR="003E652A" w:rsidRPr="005E3755" w:rsidRDefault="003E652A" w:rsidP="003E652A">
      <w:pPr>
        <w:pStyle w:val="a4"/>
        <w:ind w:left="0"/>
        <w:mirrorIndents/>
        <w:jc w:val="both"/>
        <w:rPr>
          <w:sz w:val="22"/>
          <w:szCs w:val="22"/>
        </w:rPr>
      </w:pPr>
      <w:r w:rsidRPr="005E3755">
        <w:rPr>
          <w:sz w:val="22"/>
          <w:szCs w:val="22"/>
        </w:rPr>
        <w:t>4.</w:t>
      </w:r>
      <w:r w:rsidR="00705CDB" w:rsidRPr="005E3755">
        <w:rPr>
          <w:sz w:val="22"/>
          <w:szCs w:val="22"/>
        </w:rPr>
        <w:t>7</w:t>
      </w:r>
      <w:r w:rsidRPr="005E3755">
        <w:rPr>
          <w:sz w:val="22"/>
          <w:szCs w:val="22"/>
        </w:rPr>
        <w:t xml:space="preserve">.1. </w:t>
      </w:r>
      <w:r w:rsidR="007B7D5B" w:rsidRPr="005E3755">
        <w:rPr>
          <w:sz w:val="22"/>
          <w:szCs w:val="22"/>
        </w:rPr>
        <w:t>Кабельные линии</w:t>
      </w:r>
      <w:r w:rsidRPr="005E3755">
        <w:rPr>
          <w:sz w:val="22"/>
          <w:szCs w:val="22"/>
        </w:rPr>
        <w:t xml:space="preserve"> </w:t>
      </w:r>
      <w:r w:rsidR="00064B4A" w:rsidRPr="005E3755">
        <w:rPr>
          <w:sz w:val="22"/>
          <w:szCs w:val="22"/>
        </w:rPr>
        <w:t xml:space="preserve">от </w:t>
      </w:r>
      <w:r w:rsidR="00631905" w:rsidRPr="005E3755">
        <w:rPr>
          <w:sz w:val="22"/>
          <w:szCs w:val="22"/>
        </w:rPr>
        <w:t>ТП-7</w:t>
      </w:r>
      <w:r w:rsidR="00E1041E" w:rsidRPr="005E3755">
        <w:rPr>
          <w:sz w:val="22"/>
          <w:szCs w:val="22"/>
        </w:rPr>
        <w:t>:</w:t>
      </w:r>
    </w:p>
    <w:p w14:paraId="2C395C7A" w14:textId="7632C97F" w:rsidR="003E652A" w:rsidRPr="005E3755" w:rsidRDefault="003E652A" w:rsidP="003E652A">
      <w:pPr>
        <w:pStyle w:val="a4"/>
        <w:ind w:left="0"/>
        <w:mirrorIndents/>
        <w:jc w:val="both"/>
        <w:rPr>
          <w:sz w:val="22"/>
          <w:szCs w:val="22"/>
        </w:rPr>
      </w:pPr>
      <w:r w:rsidRPr="005E3755">
        <w:rPr>
          <w:sz w:val="22"/>
          <w:szCs w:val="22"/>
        </w:rPr>
        <w:lastRenderedPageBreak/>
        <w:t>4.</w:t>
      </w:r>
      <w:r w:rsidR="00705CDB" w:rsidRPr="005E3755">
        <w:rPr>
          <w:sz w:val="22"/>
          <w:szCs w:val="22"/>
        </w:rPr>
        <w:t>7</w:t>
      </w:r>
      <w:r w:rsidRPr="005E3755">
        <w:rPr>
          <w:sz w:val="22"/>
          <w:szCs w:val="22"/>
        </w:rPr>
        <w:t xml:space="preserve">.1.1. </w:t>
      </w:r>
      <w:bookmarkStart w:id="0" w:name="_Hlk156992181"/>
      <w:r w:rsidR="00E1041E" w:rsidRPr="005E3755">
        <w:rPr>
          <w:sz w:val="22"/>
          <w:szCs w:val="22"/>
        </w:rPr>
        <w:t>К</w:t>
      </w:r>
      <w:bookmarkEnd w:id="0"/>
      <w:r w:rsidR="007B7D5B" w:rsidRPr="005E3755">
        <w:rPr>
          <w:sz w:val="22"/>
          <w:szCs w:val="22"/>
        </w:rPr>
        <w:t xml:space="preserve">Л </w:t>
      </w:r>
      <w:r w:rsidRPr="005E3755">
        <w:rPr>
          <w:sz w:val="22"/>
          <w:szCs w:val="22"/>
        </w:rPr>
        <w:t>от разных секций ТП</w:t>
      </w:r>
      <w:r w:rsidR="002B5D20" w:rsidRPr="005E3755">
        <w:rPr>
          <w:sz w:val="22"/>
          <w:szCs w:val="22"/>
        </w:rPr>
        <w:t>-</w:t>
      </w:r>
      <w:r w:rsidRPr="005E3755">
        <w:rPr>
          <w:sz w:val="22"/>
          <w:szCs w:val="22"/>
        </w:rPr>
        <w:t xml:space="preserve">7 к новой </w:t>
      </w:r>
      <w:proofErr w:type="spellStart"/>
      <w:r w:rsidRPr="005E3755">
        <w:rPr>
          <w:sz w:val="22"/>
          <w:szCs w:val="22"/>
        </w:rPr>
        <w:t>электрощитовой</w:t>
      </w:r>
      <w:proofErr w:type="spellEnd"/>
      <w:r w:rsidRPr="005E3755">
        <w:rPr>
          <w:sz w:val="22"/>
          <w:szCs w:val="22"/>
        </w:rPr>
        <w:t xml:space="preserve"> №1 расположенной в </w:t>
      </w:r>
      <w:r w:rsidR="00E1041E" w:rsidRPr="005E3755">
        <w:rPr>
          <w:sz w:val="22"/>
          <w:szCs w:val="22"/>
        </w:rPr>
        <w:t xml:space="preserve">левом крыле </w:t>
      </w:r>
      <w:r w:rsidR="000A12EF" w:rsidRPr="005E3755">
        <w:rPr>
          <w:sz w:val="22"/>
          <w:szCs w:val="22"/>
        </w:rPr>
        <w:t>Л</w:t>
      </w:r>
      <w:r w:rsidRPr="005E3755">
        <w:rPr>
          <w:sz w:val="22"/>
          <w:szCs w:val="22"/>
        </w:rPr>
        <w:t>абораторно</w:t>
      </w:r>
      <w:r w:rsidR="000A12EF" w:rsidRPr="005E3755">
        <w:rPr>
          <w:sz w:val="22"/>
          <w:szCs w:val="22"/>
        </w:rPr>
        <w:t>го</w:t>
      </w:r>
      <w:r w:rsidRPr="005E3755">
        <w:rPr>
          <w:sz w:val="22"/>
          <w:szCs w:val="22"/>
        </w:rPr>
        <w:t xml:space="preserve"> корпус</w:t>
      </w:r>
      <w:r w:rsidR="0006748D" w:rsidRPr="005E3755">
        <w:rPr>
          <w:sz w:val="22"/>
          <w:szCs w:val="22"/>
        </w:rPr>
        <w:t>а</w:t>
      </w:r>
      <w:r w:rsidRPr="005E3755">
        <w:rPr>
          <w:sz w:val="22"/>
          <w:szCs w:val="22"/>
        </w:rPr>
        <w:t xml:space="preserve"> на суммарную установленную мощность </w:t>
      </w:r>
      <w:r w:rsidR="0006748D" w:rsidRPr="005E3755">
        <w:rPr>
          <w:sz w:val="22"/>
          <w:szCs w:val="22"/>
        </w:rPr>
        <w:t xml:space="preserve">не менее </w:t>
      </w:r>
      <w:r w:rsidR="00E1041E" w:rsidRPr="005E3755">
        <w:rPr>
          <w:sz w:val="22"/>
          <w:szCs w:val="22"/>
        </w:rPr>
        <w:t>8</w:t>
      </w:r>
      <w:r w:rsidR="0006748D" w:rsidRPr="005E3755">
        <w:rPr>
          <w:sz w:val="22"/>
          <w:szCs w:val="22"/>
        </w:rPr>
        <w:t>00</w:t>
      </w:r>
      <w:r w:rsidRPr="005E3755">
        <w:rPr>
          <w:sz w:val="22"/>
          <w:szCs w:val="22"/>
        </w:rPr>
        <w:t xml:space="preserve"> кВА – основными токоприёмниками является </w:t>
      </w:r>
      <w:r w:rsidR="0006748D" w:rsidRPr="005E3755">
        <w:rPr>
          <w:sz w:val="22"/>
          <w:szCs w:val="22"/>
        </w:rPr>
        <w:t>вентиляционное и технологическое оборудование</w:t>
      </w:r>
      <w:r w:rsidRPr="005E3755">
        <w:rPr>
          <w:sz w:val="22"/>
          <w:szCs w:val="22"/>
        </w:rPr>
        <w:t>;</w:t>
      </w:r>
    </w:p>
    <w:p w14:paraId="2F9D7822" w14:textId="6BD1FE22" w:rsidR="003E652A" w:rsidRPr="005E3755" w:rsidRDefault="003E652A" w:rsidP="003E652A">
      <w:pPr>
        <w:pStyle w:val="a4"/>
        <w:ind w:left="0"/>
        <w:mirrorIndents/>
        <w:jc w:val="both"/>
        <w:rPr>
          <w:sz w:val="22"/>
          <w:szCs w:val="22"/>
        </w:rPr>
      </w:pPr>
      <w:r w:rsidRPr="005E3755">
        <w:rPr>
          <w:sz w:val="22"/>
          <w:szCs w:val="22"/>
        </w:rPr>
        <w:t>4.</w:t>
      </w:r>
      <w:r w:rsidR="00705CDB" w:rsidRPr="005E3755">
        <w:rPr>
          <w:sz w:val="22"/>
          <w:szCs w:val="22"/>
        </w:rPr>
        <w:t>7</w:t>
      </w:r>
      <w:r w:rsidRPr="005E3755">
        <w:rPr>
          <w:sz w:val="22"/>
          <w:szCs w:val="22"/>
        </w:rPr>
        <w:t>.1.2. КЛ от разных секций ТП</w:t>
      </w:r>
      <w:r w:rsidR="002B5D20" w:rsidRPr="005E3755">
        <w:rPr>
          <w:sz w:val="22"/>
          <w:szCs w:val="22"/>
        </w:rPr>
        <w:t>-</w:t>
      </w:r>
      <w:r w:rsidRPr="005E3755">
        <w:rPr>
          <w:sz w:val="22"/>
          <w:szCs w:val="22"/>
        </w:rPr>
        <w:t xml:space="preserve">7 </w:t>
      </w:r>
      <w:r w:rsidR="007B7D5B" w:rsidRPr="005E3755">
        <w:rPr>
          <w:sz w:val="22"/>
          <w:szCs w:val="22"/>
        </w:rPr>
        <w:t xml:space="preserve">к Вивариям №4, №5 и №6, </w:t>
      </w:r>
      <w:r w:rsidR="002B5D20" w:rsidRPr="005E3755">
        <w:rPr>
          <w:sz w:val="22"/>
          <w:szCs w:val="22"/>
        </w:rPr>
        <w:t xml:space="preserve">по </w:t>
      </w:r>
      <w:r w:rsidR="007B7D5B" w:rsidRPr="005E3755">
        <w:rPr>
          <w:sz w:val="22"/>
          <w:szCs w:val="22"/>
        </w:rPr>
        <w:t xml:space="preserve">два ввода </w:t>
      </w:r>
      <w:r w:rsidRPr="005E3755">
        <w:rPr>
          <w:sz w:val="22"/>
          <w:szCs w:val="22"/>
        </w:rPr>
        <w:t xml:space="preserve">на суммарную установленную мощность </w:t>
      </w:r>
      <w:r w:rsidR="007B7D5B" w:rsidRPr="005E3755">
        <w:rPr>
          <w:sz w:val="22"/>
          <w:szCs w:val="22"/>
        </w:rPr>
        <w:t>не менее 200</w:t>
      </w:r>
      <w:r w:rsidRPr="005E3755">
        <w:rPr>
          <w:sz w:val="22"/>
          <w:szCs w:val="22"/>
        </w:rPr>
        <w:t xml:space="preserve"> кВА </w:t>
      </w:r>
      <w:r w:rsidR="007B7D5B" w:rsidRPr="005E3755">
        <w:rPr>
          <w:sz w:val="22"/>
          <w:szCs w:val="22"/>
        </w:rPr>
        <w:t>в каждое здание – основными токоприёмниками является вентиляционное и технологическое оборудование</w:t>
      </w:r>
      <w:r w:rsidRPr="005E3755">
        <w:rPr>
          <w:sz w:val="22"/>
          <w:szCs w:val="22"/>
        </w:rPr>
        <w:t>;</w:t>
      </w:r>
    </w:p>
    <w:p w14:paraId="4311AA30" w14:textId="353E5CE0" w:rsidR="00705CDB" w:rsidRDefault="00705CDB" w:rsidP="003E652A">
      <w:pPr>
        <w:pStyle w:val="a4"/>
        <w:ind w:left="0"/>
        <w:mirrorIndents/>
        <w:jc w:val="both"/>
        <w:rPr>
          <w:color w:val="000000" w:themeColor="text1"/>
          <w:sz w:val="22"/>
          <w:szCs w:val="22"/>
        </w:rPr>
      </w:pPr>
      <w:r w:rsidRPr="005E3755">
        <w:rPr>
          <w:sz w:val="22"/>
          <w:szCs w:val="22"/>
        </w:rPr>
        <w:t>4.7.1.3 КЛ от ТП-7</w:t>
      </w:r>
      <w:r w:rsidR="002B5D20" w:rsidRPr="005E3755">
        <w:rPr>
          <w:sz w:val="22"/>
          <w:szCs w:val="22"/>
        </w:rPr>
        <w:t xml:space="preserve"> </w:t>
      </w:r>
      <w:r w:rsidR="006D1729" w:rsidRPr="005E3755">
        <w:rPr>
          <w:sz w:val="22"/>
          <w:szCs w:val="22"/>
        </w:rPr>
        <w:t xml:space="preserve">проектировать </w:t>
      </w:r>
      <w:r w:rsidR="00CA7FD6" w:rsidRPr="005E3755">
        <w:rPr>
          <w:sz w:val="22"/>
          <w:szCs w:val="22"/>
        </w:rPr>
        <w:t>с запасом мощности</w:t>
      </w:r>
      <w:r w:rsidR="00631905" w:rsidRPr="005E3755">
        <w:rPr>
          <w:sz w:val="22"/>
          <w:szCs w:val="22"/>
        </w:rPr>
        <w:t xml:space="preserve"> </w:t>
      </w:r>
      <w:r w:rsidR="00631905">
        <w:rPr>
          <w:color w:val="000000" w:themeColor="text1"/>
          <w:sz w:val="22"/>
          <w:szCs w:val="22"/>
        </w:rPr>
        <w:t>– каждая нагрузка в здании имеет возможность резервирования от разных секций ТП.</w:t>
      </w:r>
    </w:p>
    <w:p w14:paraId="2E466C3E" w14:textId="4CF0E307" w:rsidR="00A05DC1" w:rsidRPr="003E652A" w:rsidRDefault="00A05DC1" w:rsidP="00A05DC1">
      <w:pPr>
        <w:pStyle w:val="a4"/>
        <w:ind w:left="0"/>
        <w:mirrorIndents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</w:t>
      </w:r>
      <w:r w:rsidR="00705CDB">
        <w:rPr>
          <w:color w:val="000000" w:themeColor="text1"/>
          <w:sz w:val="22"/>
          <w:szCs w:val="22"/>
        </w:rPr>
        <w:t>7</w:t>
      </w:r>
      <w:r>
        <w:rPr>
          <w:color w:val="000000" w:themeColor="text1"/>
          <w:sz w:val="22"/>
          <w:szCs w:val="22"/>
        </w:rPr>
        <w:t>.</w:t>
      </w:r>
      <w:r w:rsidR="000A12EF">
        <w:rPr>
          <w:color w:val="000000" w:themeColor="text1"/>
          <w:sz w:val="22"/>
          <w:szCs w:val="22"/>
        </w:rPr>
        <w:t>2</w:t>
      </w:r>
      <w:r w:rsidRPr="003E652A">
        <w:rPr>
          <w:color w:val="000000" w:themeColor="text1"/>
          <w:sz w:val="22"/>
          <w:szCs w:val="22"/>
        </w:rPr>
        <w:t>.</w:t>
      </w:r>
      <w:r w:rsidR="000A12EF">
        <w:rPr>
          <w:color w:val="000000" w:themeColor="text1"/>
          <w:sz w:val="22"/>
          <w:szCs w:val="22"/>
        </w:rPr>
        <w:t xml:space="preserve"> </w:t>
      </w:r>
      <w:r w:rsidR="000A12EF" w:rsidRPr="007B7D5B">
        <w:rPr>
          <w:color w:val="000000" w:themeColor="text1"/>
          <w:sz w:val="22"/>
          <w:szCs w:val="22"/>
        </w:rPr>
        <w:t>Кабельные линии</w:t>
      </w:r>
      <w:r w:rsidR="000A12EF">
        <w:rPr>
          <w:color w:val="000000" w:themeColor="text1"/>
          <w:sz w:val="22"/>
          <w:szCs w:val="22"/>
        </w:rPr>
        <w:t xml:space="preserve"> от ТП-3:</w:t>
      </w:r>
    </w:p>
    <w:p w14:paraId="0D3CF9E4" w14:textId="2ECA85A2" w:rsidR="003E652A" w:rsidRDefault="003E652A" w:rsidP="003E652A">
      <w:pPr>
        <w:pStyle w:val="a4"/>
        <w:ind w:left="0"/>
        <w:mirrorIndents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</w:t>
      </w:r>
      <w:r w:rsidR="00705CDB">
        <w:rPr>
          <w:color w:val="000000" w:themeColor="text1"/>
          <w:sz w:val="22"/>
          <w:szCs w:val="22"/>
        </w:rPr>
        <w:t>7</w:t>
      </w:r>
      <w:r>
        <w:rPr>
          <w:color w:val="000000" w:themeColor="text1"/>
          <w:sz w:val="22"/>
          <w:szCs w:val="22"/>
        </w:rPr>
        <w:t>.2.</w:t>
      </w:r>
      <w:r w:rsidR="000A12EF">
        <w:rPr>
          <w:color w:val="000000" w:themeColor="text1"/>
          <w:sz w:val="22"/>
          <w:szCs w:val="22"/>
        </w:rPr>
        <w:t>1.</w:t>
      </w:r>
      <w:r>
        <w:rPr>
          <w:color w:val="000000" w:themeColor="text1"/>
          <w:sz w:val="22"/>
          <w:szCs w:val="22"/>
        </w:rPr>
        <w:t xml:space="preserve"> </w:t>
      </w:r>
      <w:r w:rsidR="000A12EF">
        <w:rPr>
          <w:color w:val="000000" w:themeColor="text1"/>
          <w:sz w:val="22"/>
          <w:szCs w:val="22"/>
        </w:rPr>
        <w:t>КЛ от разных секций ТП</w:t>
      </w:r>
      <w:r w:rsidR="002B5D20">
        <w:rPr>
          <w:color w:val="000000" w:themeColor="text1"/>
          <w:sz w:val="22"/>
          <w:szCs w:val="22"/>
        </w:rPr>
        <w:t>-</w:t>
      </w:r>
      <w:r w:rsidR="000A12EF">
        <w:rPr>
          <w:color w:val="000000" w:themeColor="text1"/>
          <w:sz w:val="22"/>
          <w:szCs w:val="22"/>
        </w:rPr>
        <w:t xml:space="preserve">3 к новой </w:t>
      </w:r>
      <w:proofErr w:type="spellStart"/>
      <w:r w:rsidR="000A12EF">
        <w:rPr>
          <w:color w:val="000000" w:themeColor="text1"/>
          <w:sz w:val="22"/>
          <w:szCs w:val="22"/>
        </w:rPr>
        <w:t>электрощитовой</w:t>
      </w:r>
      <w:proofErr w:type="spellEnd"/>
      <w:r w:rsidR="000A12EF">
        <w:rPr>
          <w:color w:val="000000" w:themeColor="text1"/>
          <w:sz w:val="22"/>
          <w:szCs w:val="22"/>
        </w:rPr>
        <w:t xml:space="preserve"> №2</w:t>
      </w:r>
      <w:r w:rsidR="000A12EF" w:rsidRPr="003E652A">
        <w:rPr>
          <w:color w:val="000000" w:themeColor="text1"/>
          <w:sz w:val="22"/>
          <w:szCs w:val="22"/>
        </w:rPr>
        <w:t xml:space="preserve"> расположенной в </w:t>
      </w:r>
      <w:r w:rsidR="000A12EF">
        <w:rPr>
          <w:color w:val="000000" w:themeColor="text1"/>
          <w:sz w:val="22"/>
          <w:szCs w:val="22"/>
        </w:rPr>
        <w:t xml:space="preserve">правом крыле Лабораторного </w:t>
      </w:r>
      <w:r w:rsidR="000A12EF" w:rsidRPr="003E652A">
        <w:rPr>
          <w:color w:val="000000" w:themeColor="text1"/>
          <w:sz w:val="22"/>
          <w:szCs w:val="22"/>
        </w:rPr>
        <w:t>корпус</w:t>
      </w:r>
      <w:r w:rsidR="000A12EF">
        <w:rPr>
          <w:color w:val="000000" w:themeColor="text1"/>
          <w:sz w:val="22"/>
          <w:szCs w:val="22"/>
        </w:rPr>
        <w:t>а</w:t>
      </w:r>
      <w:r w:rsidR="000A12EF" w:rsidRPr="003E652A">
        <w:rPr>
          <w:color w:val="000000" w:themeColor="text1"/>
          <w:sz w:val="22"/>
          <w:szCs w:val="22"/>
        </w:rPr>
        <w:t xml:space="preserve"> на суммарную установленную мощность </w:t>
      </w:r>
      <w:r w:rsidR="000A12EF">
        <w:rPr>
          <w:color w:val="000000" w:themeColor="text1"/>
          <w:sz w:val="22"/>
          <w:szCs w:val="22"/>
        </w:rPr>
        <w:t xml:space="preserve">не менее </w:t>
      </w:r>
      <w:r w:rsidR="005A7BE0">
        <w:rPr>
          <w:color w:val="000000" w:themeColor="text1"/>
          <w:sz w:val="22"/>
          <w:szCs w:val="22"/>
        </w:rPr>
        <w:t>700</w:t>
      </w:r>
      <w:r w:rsidR="000A12EF" w:rsidRPr="003E652A">
        <w:rPr>
          <w:color w:val="000000" w:themeColor="text1"/>
          <w:sz w:val="22"/>
          <w:szCs w:val="22"/>
        </w:rPr>
        <w:t xml:space="preserve"> кВА – основными токоприёмниками является </w:t>
      </w:r>
      <w:r w:rsidR="000A12EF" w:rsidRPr="0006748D">
        <w:rPr>
          <w:color w:val="000000" w:themeColor="text1"/>
          <w:sz w:val="22"/>
          <w:szCs w:val="22"/>
        </w:rPr>
        <w:t>вентиляционное и технологическое оборудование</w:t>
      </w:r>
      <w:r w:rsidR="000A12EF" w:rsidRPr="003E652A">
        <w:rPr>
          <w:color w:val="000000" w:themeColor="text1"/>
          <w:sz w:val="22"/>
          <w:szCs w:val="22"/>
        </w:rPr>
        <w:t>;</w:t>
      </w:r>
    </w:p>
    <w:p w14:paraId="3ECBD9B4" w14:textId="0B2C0352" w:rsidR="00507DA7" w:rsidRPr="00B34D5C" w:rsidRDefault="00DF53E3" w:rsidP="003E652A">
      <w:pPr>
        <w:pStyle w:val="a4"/>
        <w:ind w:left="0"/>
        <w:mirrorIndents/>
        <w:jc w:val="both"/>
        <w:rPr>
          <w:strike/>
          <w:color w:val="000000" w:themeColor="text1"/>
          <w:sz w:val="22"/>
          <w:szCs w:val="22"/>
        </w:rPr>
      </w:pPr>
      <w:r w:rsidRPr="00507DA7">
        <w:rPr>
          <w:color w:val="000000" w:themeColor="text1"/>
          <w:sz w:val="22"/>
          <w:szCs w:val="22"/>
        </w:rPr>
        <w:t>4.</w:t>
      </w:r>
      <w:r w:rsidR="00705CDB" w:rsidRPr="00507DA7">
        <w:rPr>
          <w:color w:val="000000" w:themeColor="text1"/>
          <w:sz w:val="22"/>
          <w:szCs w:val="22"/>
        </w:rPr>
        <w:t>7</w:t>
      </w:r>
      <w:r w:rsidRPr="00507DA7">
        <w:rPr>
          <w:color w:val="000000" w:themeColor="text1"/>
          <w:sz w:val="22"/>
          <w:szCs w:val="22"/>
        </w:rPr>
        <w:t>.2.2</w:t>
      </w:r>
      <w:r w:rsidR="00A87C86">
        <w:rPr>
          <w:color w:val="000000" w:themeColor="text1"/>
          <w:sz w:val="22"/>
          <w:szCs w:val="22"/>
        </w:rPr>
        <w:t xml:space="preserve">. </w:t>
      </w:r>
      <w:r w:rsidR="00507DA7" w:rsidRPr="00507DA7">
        <w:rPr>
          <w:color w:val="000000" w:themeColor="text1"/>
          <w:sz w:val="22"/>
          <w:szCs w:val="22"/>
        </w:rPr>
        <w:t>Запроектировать перекладку КЛ от Вивария №6 в Виварий №7</w:t>
      </w:r>
    </w:p>
    <w:p w14:paraId="087E58C4" w14:textId="1FABC6EC" w:rsidR="00705CDB" w:rsidRDefault="00705CDB" w:rsidP="003E652A">
      <w:pPr>
        <w:pStyle w:val="a4"/>
        <w:ind w:left="0"/>
        <w:mirrorIndents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4.7.2.3. Предусмотреть проектом </w:t>
      </w:r>
      <w:proofErr w:type="spellStart"/>
      <w:r>
        <w:rPr>
          <w:color w:val="000000" w:themeColor="text1"/>
          <w:sz w:val="22"/>
          <w:szCs w:val="22"/>
        </w:rPr>
        <w:t>пере</w:t>
      </w:r>
      <w:r w:rsidR="00CA7FD6">
        <w:rPr>
          <w:color w:val="000000" w:themeColor="text1"/>
          <w:sz w:val="22"/>
          <w:szCs w:val="22"/>
        </w:rPr>
        <w:t>под</w:t>
      </w:r>
      <w:r>
        <w:rPr>
          <w:color w:val="000000" w:themeColor="text1"/>
          <w:sz w:val="22"/>
          <w:szCs w:val="22"/>
        </w:rPr>
        <w:t>ключение</w:t>
      </w:r>
      <w:proofErr w:type="spellEnd"/>
      <w:r>
        <w:rPr>
          <w:color w:val="000000" w:themeColor="text1"/>
          <w:sz w:val="22"/>
          <w:szCs w:val="22"/>
        </w:rPr>
        <w:t xml:space="preserve"> отходящих линий в ТП-3 между секциями и ячейками для распределения КЛ в новой схеме </w:t>
      </w:r>
      <w:r w:rsidR="006D1729">
        <w:rPr>
          <w:color w:val="000000" w:themeColor="text1"/>
          <w:sz w:val="22"/>
          <w:szCs w:val="22"/>
        </w:rPr>
        <w:t xml:space="preserve">электроснабжения </w:t>
      </w:r>
      <w:r>
        <w:rPr>
          <w:color w:val="000000" w:themeColor="text1"/>
          <w:sz w:val="22"/>
          <w:szCs w:val="22"/>
        </w:rPr>
        <w:t>зданий Лабораторного корпуса и Вивариев</w:t>
      </w:r>
      <w:r w:rsidR="00631905">
        <w:rPr>
          <w:color w:val="000000" w:themeColor="text1"/>
          <w:sz w:val="22"/>
          <w:szCs w:val="22"/>
        </w:rPr>
        <w:t xml:space="preserve"> – </w:t>
      </w:r>
      <w:r>
        <w:rPr>
          <w:color w:val="000000" w:themeColor="text1"/>
          <w:sz w:val="22"/>
          <w:szCs w:val="22"/>
        </w:rPr>
        <w:t>каждая нагрузка в зданиях имеет возможность резервирования от разных секций ТП.</w:t>
      </w:r>
    </w:p>
    <w:p w14:paraId="7BBFE2A5" w14:textId="32882041" w:rsidR="00CA7FD6" w:rsidRDefault="006D1729" w:rsidP="003E652A">
      <w:pPr>
        <w:pStyle w:val="a4"/>
        <w:ind w:left="0"/>
        <w:mirrorIndents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4.7.2.4. В ТП-3 на новых КЛ предусмотреть проектом изменение трансформаторов тока </w:t>
      </w:r>
      <w:r w:rsidR="00B34D5C">
        <w:rPr>
          <w:color w:val="000000" w:themeColor="text1"/>
          <w:sz w:val="22"/>
          <w:szCs w:val="22"/>
        </w:rPr>
        <w:t>по</w:t>
      </w:r>
      <w:r w:rsidR="00CA7FD6">
        <w:rPr>
          <w:color w:val="000000" w:themeColor="text1"/>
          <w:sz w:val="22"/>
          <w:szCs w:val="22"/>
        </w:rPr>
        <w:t xml:space="preserve"> новой схеме электроснабжения.</w:t>
      </w:r>
    </w:p>
    <w:p w14:paraId="6AD6F8A3" w14:textId="570424B7" w:rsidR="006D1729" w:rsidRDefault="00CA7FD6" w:rsidP="003E652A">
      <w:pPr>
        <w:pStyle w:val="a4"/>
        <w:ind w:left="0"/>
        <w:mirrorIndents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4.7.2.5 Включить в проект демонтаж </w:t>
      </w:r>
      <w:r w:rsidR="00A87C86">
        <w:rPr>
          <w:color w:val="171717" w:themeColor="background2" w:themeShade="1A"/>
          <w:sz w:val="22"/>
          <w:szCs w:val="22"/>
        </w:rPr>
        <w:t>существующих</w:t>
      </w:r>
      <w:r w:rsidR="00A87C86" w:rsidRPr="00507DA7">
        <w:rPr>
          <w:color w:val="171717" w:themeColor="background2" w:themeShade="1A"/>
          <w:sz w:val="22"/>
          <w:szCs w:val="22"/>
        </w:rPr>
        <w:t xml:space="preserve"> </w:t>
      </w:r>
      <w:r w:rsidR="00B34D5C" w:rsidRPr="00507DA7">
        <w:rPr>
          <w:color w:val="171717" w:themeColor="background2" w:themeShade="1A"/>
          <w:sz w:val="22"/>
          <w:szCs w:val="22"/>
        </w:rPr>
        <w:t xml:space="preserve">КЛ </w:t>
      </w:r>
      <w:r>
        <w:rPr>
          <w:color w:val="000000" w:themeColor="text1"/>
          <w:sz w:val="22"/>
          <w:szCs w:val="22"/>
        </w:rPr>
        <w:t>в подвале здания – до закладных труб.</w:t>
      </w:r>
    </w:p>
    <w:p w14:paraId="452A2AFF" w14:textId="77777777" w:rsidR="003227A8" w:rsidRDefault="00C425D9" w:rsidP="003E652A">
      <w:pPr>
        <w:pStyle w:val="a4"/>
        <w:ind w:left="0"/>
        <w:mirrorIndents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</w:t>
      </w:r>
      <w:r w:rsidR="003227A8">
        <w:rPr>
          <w:color w:val="000000" w:themeColor="text1"/>
          <w:sz w:val="22"/>
          <w:szCs w:val="22"/>
        </w:rPr>
        <w:t>8</w:t>
      </w:r>
      <w:r>
        <w:rPr>
          <w:color w:val="000000" w:themeColor="text1"/>
          <w:sz w:val="22"/>
          <w:szCs w:val="22"/>
        </w:rPr>
        <w:t xml:space="preserve">. </w:t>
      </w:r>
      <w:r w:rsidR="003227A8">
        <w:rPr>
          <w:color w:val="000000" w:themeColor="text1"/>
          <w:sz w:val="22"/>
          <w:szCs w:val="22"/>
        </w:rPr>
        <w:t>В Лабораторном корпусе п</w:t>
      </w:r>
      <w:r w:rsidR="003227A8" w:rsidRPr="003227A8">
        <w:rPr>
          <w:color w:val="000000" w:themeColor="text1"/>
          <w:sz w:val="22"/>
          <w:szCs w:val="22"/>
        </w:rPr>
        <w:t>роектом предусмотреть</w:t>
      </w:r>
      <w:r w:rsidR="003227A8">
        <w:rPr>
          <w:color w:val="000000" w:themeColor="text1"/>
          <w:sz w:val="22"/>
          <w:szCs w:val="22"/>
        </w:rPr>
        <w:t>:</w:t>
      </w:r>
    </w:p>
    <w:p w14:paraId="5DB1D500" w14:textId="529251B0" w:rsidR="00705CDB" w:rsidRDefault="003227A8" w:rsidP="003E652A">
      <w:pPr>
        <w:pStyle w:val="a4"/>
        <w:ind w:left="0"/>
        <w:mirrorIndents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4.8.1.</w:t>
      </w:r>
      <w:r w:rsidRPr="003227A8">
        <w:rPr>
          <w:color w:val="000000" w:themeColor="text1"/>
          <w:sz w:val="22"/>
          <w:szCs w:val="22"/>
        </w:rPr>
        <w:t xml:space="preserve"> </w:t>
      </w:r>
      <w:r w:rsidR="00D33CDE">
        <w:rPr>
          <w:color w:val="000000" w:themeColor="text1"/>
          <w:sz w:val="22"/>
          <w:szCs w:val="22"/>
        </w:rPr>
        <w:t>у</w:t>
      </w:r>
      <w:r w:rsidRPr="003227A8">
        <w:rPr>
          <w:color w:val="000000" w:themeColor="text1"/>
          <w:sz w:val="22"/>
          <w:szCs w:val="22"/>
        </w:rPr>
        <w:t xml:space="preserve">становку новых распределительных шкафов </w:t>
      </w:r>
      <w:r>
        <w:rPr>
          <w:color w:val="000000" w:themeColor="text1"/>
          <w:sz w:val="22"/>
          <w:szCs w:val="22"/>
        </w:rPr>
        <w:t xml:space="preserve">(далее – НКУ) </w:t>
      </w:r>
      <w:r w:rsidRPr="003227A8">
        <w:rPr>
          <w:color w:val="000000" w:themeColor="text1"/>
          <w:sz w:val="22"/>
          <w:szCs w:val="22"/>
        </w:rPr>
        <w:t>с автоматическими выключателями</w:t>
      </w:r>
      <w:r w:rsidR="00B52431">
        <w:rPr>
          <w:color w:val="000000" w:themeColor="text1"/>
          <w:sz w:val="22"/>
          <w:szCs w:val="22"/>
        </w:rPr>
        <w:t>, с возможностью ручного секционирования</w:t>
      </w:r>
      <w:r w:rsidR="00E45F06">
        <w:rPr>
          <w:color w:val="000000" w:themeColor="text1"/>
          <w:sz w:val="22"/>
          <w:szCs w:val="22"/>
        </w:rPr>
        <w:t>,</w:t>
      </w:r>
      <w:r w:rsidRPr="003227A8">
        <w:rPr>
          <w:color w:val="000000" w:themeColor="text1"/>
          <w:sz w:val="22"/>
          <w:szCs w:val="22"/>
        </w:rPr>
        <w:t xml:space="preserve"> узлами учёта</w:t>
      </w:r>
      <w:r w:rsidR="00E45F06">
        <w:rPr>
          <w:color w:val="000000" w:themeColor="text1"/>
          <w:sz w:val="22"/>
          <w:szCs w:val="22"/>
        </w:rPr>
        <w:t xml:space="preserve"> и </w:t>
      </w:r>
      <w:r w:rsidR="00E45F06" w:rsidRPr="00E45F06">
        <w:rPr>
          <w:color w:val="000000" w:themeColor="text1"/>
          <w:sz w:val="22"/>
          <w:szCs w:val="22"/>
        </w:rPr>
        <w:t>систем</w:t>
      </w:r>
      <w:r w:rsidR="00E45F06">
        <w:rPr>
          <w:color w:val="000000" w:themeColor="text1"/>
          <w:sz w:val="22"/>
          <w:szCs w:val="22"/>
        </w:rPr>
        <w:t>ой</w:t>
      </w:r>
      <w:r w:rsidR="00E45F06" w:rsidRPr="00E45F06">
        <w:rPr>
          <w:color w:val="000000" w:themeColor="text1"/>
          <w:sz w:val="22"/>
          <w:szCs w:val="22"/>
        </w:rPr>
        <w:t xml:space="preserve"> диспетчеризации</w:t>
      </w:r>
      <w:r w:rsidRPr="003227A8">
        <w:rPr>
          <w:color w:val="000000" w:themeColor="text1"/>
          <w:sz w:val="22"/>
          <w:szCs w:val="22"/>
        </w:rPr>
        <w:t xml:space="preserve"> в</w:t>
      </w:r>
      <w:r>
        <w:rPr>
          <w:color w:val="000000" w:themeColor="text1"/>
          <w:sz w:val="22"/>
          <w:szCs w:val="22"/>
        </w:rPr>
        <w:t>о вновь</w:t>
      </w:r>
      <w:r w:rsidRPr="003227A8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создаваемых </w:t>
      </w:r>
      <w:proofErr w:type="spellStart"/>
      <w:r w:rsidRPr="003227A8">
        <w:rPr>
          <w:color w:val="000000" w:themeColor="text1"/>
          <w:sz w:val="22"/>
          <w:szCs w:val="22"/>
        </w:rPr>
        <w:t>электрощитовых</w:t>
      </w:r>
      <w:proofErr w:type="spellEnd"/>
      <w:r w:rsidRPr="003227A8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№1 и №2 </w:t>
      </w:r>
      <w:r w:rsidRPr="003227A8">
        <w:rPr>
          <w:color w:val="000000" w:themeColor="text1"/>
          <w:sz w:val="22"/>
          <w:szCs w:val="22"/>
        </w:rPr>
        <w:t>для подключения существующих нагрузок</w:t>
      </w:r>
      <w:r>
        <w:rPr>
          <w:color w:val="000000" w:themeColor="text1"/>
          <w:sz w:val="22"/>
          <w:szCs w:val="22"/>
        </w:rPr>
        <w:t xml:space="preserve"> здания</w:t>
      </w:r>
      <w:r w:rsidR="00D33CDE">
        <w:rPr>
          <w:color w:val="000000" w:themeColor="text1"/>
          <w:sz w:val="22"/>
          <w:szCs w:val="22"/>
        </w:rPr>
        <w:t>;</w:t>
      </w:r>
    </w:p>
    <w:p w14:paraId="701BC658" w14:textId="234AA92E" w:rsidR="003227A8" w:rsidRDefault="003227A8" w:rsidP="003E652A">
      <w:pPr>
        <w:pStyle w:val="a4"/>
        <w:ind w:left="0"/>
        <w:mirrorIndents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4.8.2. </w:t>
      </w:r>
      <w:r w:rsidR="00D33CDE">
        <w:rPr>
          <w:color w:val="000000" w:themeColor="text1"/>
          <w:sz w:val="22"/>
          <w:szCs w:val="22"/>
        </w:rPr>
        <w:t>у</w:t>
      </w:r>
      <w:r>
        <w:rPr>
          <w:color w:val="000000" w:themeColor="text1"/>
          <w:sz w:val="22"/>
          <w:szCs w:val="22"/>
        </w:rPr>
        <w:t xml:space="preserve">стройство защитного заземления для </w:t>
      </w:r>
      <w:proofErr w:type="spellStart"/>
      <w:r w:rsidR="001E728F">
        <w:rPr>
          <w:color w:val="000000" w:themeColor="text1"/>
          <w:sz w:val="22"/>
          <w:szCs w:val="22"/>
        </w:rPr>
        <w:t>электрощитовых</w:t>
      </w:r>
      <w:proofErr w:type="spellEnd"/>
      <w:r w:rsidR="001E728F">
        <w:rPr>
          <w:color w:val="000000" w:themeColor="text1"/>
          <w:sz w:val="22"/>
          <w:szCs w:val="22"/>
        </w:rPr>
        <w:t xml:space="preserve"> </w:t>
      </w:r>
      <w:r w:rsidR="00D33CDE">
        <w:rPr>
          <w:color w:val="000000" w:themeColor="text1"/>
          <w:sz w:val="22"/>
          <w:szCs w:val="22"/>
        </w:rPr>
        <w:t>согласно расчётам;</w:t>
      </w:r>
    </w:p>
    <w:p w14:paraId="7799B5A1" w14:textId="06360E63" w:rsidR="00D33CDE" w:rsidRDefault="00D33CDE" w:rsidP="003E652A">
      <w:pPr>
        <w:pStyle w:val="a4"/>
        <w:ind w:left="0"/>
        <w:mirrorIndents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4.8.3. в создаваемых </w:t>
      </w:r>
      <w:proofErr w:type="spellStart"/>
      <w:r>
        <w:rPr>
          <w:color w:val="000000" w:themeColor="text1"/>
          <w:sz w:val="22"/>
          <w:szCs w:val="22"/>
        </w:rPr>
        <w:t>электрощитовых</w:t>
      </w:r>
      <w:proofErr w:type="spellEnd"/>
      <w:r>
        <w:rPr>
          <w:color w:val="000000" w:themeColor="text1"/>
          <w:sz w:val="22"/>
          <w:szCs w:val="22"/>
        </w:rPr>
        <w:t xml:space="preserve"> при размещении в подвале здания НКУ размещать на фальшпол, </w:t>
      </w:r>
      <w:r w:rsidR="009C6746">
        <w:rPr>
          <w:color w:val="000000" w:themeColor="text1"/>
          <w:sz w:val="22"/>
          <w:szCs w:val="22"/>
        </w:rPr>
        <w:t xml:space="preserve">для исключения подтопления, </w:t>
      </w:r>
      <w:r>
        <w:rPr>
          <w:color w:val="000000" w:themeColor="text1"/>
          <w:sz w:val="22"/>
          <w:szCs w:val="22"/>
        </w:rPr>
        <w:t>высоту определить проектом;</w:t>
      </w:r>
    </w:p>
    <w:p w14:paraId="607B339B" w14:textId="1ACA82E1" w:rsidR="00D33CDE" w:rsidRDefault="00D33CDE" w:rsidP="003E652A">
      <w:pPr>
        <w:pStyle w:val="a4"/>
        <w:ind w:left="0"/>
        <w:mirrorIndents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4.8.4. </w:t>
      </w:r>
      <w:r w:rsidR="00E45F06">
        <w:rPr>
          <w:color w:val="000000" w:themeColor="text1"/>
          <w:sz w:val="22"/>
          <w:szCs w:val="22"/>
        </w:rPr>
        <w:t xml:space="preserve">определить необходимость перепланировки и строительных работ в новых </w:t>
      </w:r>
      <w:proofErr w:type="spellStart"/>
      <w:r w:rsidR="00E45F06">
        <w:rPr>
          <w:color w:val="000000" w:themeColor="text1"/>
          <w:sz w:val="22"/>
          <w:szCs w:val="22"/>
        </w:rPr>
        <w:t>электрощитовых</w:t>
      </w:r>
      <w:proofErr w:type="spellEnd"/>
      <w:r w:rsidR="00E45F06">
        <w:rPr>
          <w:color w:val="000000" w:themeColor="text1"/>
          <w:sz w:val="22"/>
          <w:szCs w:val="22"/>
        </w:rPr>
        <w:t xml:space="preserve"> (кабельные вводы, перенос входной двери, гидроизоляция, вентиляция и т.д.);</w:t>
      </w:r>
    </w:p>
    <w:p w14:paraId="5E45D401" w14:textId="0D182189" w:rsidR="00D33CDE" w:rsidRPr="003E652A" w:rsidRDefault="00D33CDE" w:rsidP="003E652A">
      <w:pPr>
        <w:pStyle w:val="a4"/>
        <w:ind w:left="0"/>
        <w:mirrorIndents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4.8.5.</w:t>
      </w:r>
      <w:r w:rsidRPr="00D33CDE">
        <w:rPr>
          <w:color w:val="000000" w:themeColor="text1"/>
          <w:sz w:val="22"/>
          <w:szCs w:val="22"/>
        </w:rPr>
        <w:t xml:space="preserve"> </w:t>
      </w:r>
      <w:r w:rsidR="007F09DD">
        <w:rPr>
          <w:color w:val="000000" w:themeColor="text1"/>
          <w:sz w:val="22"/>
          <w:szCs w:val="22"/>
        </w:rPr>
        <w:t>охранно-пожарную сигнализацию на основе существующей в здании;</w:t>
      </w:r>
    </w:p>
    <w:p w14:paraId="17847860" w14:textId="7B567378" w:rsidR="007F09DD" w:rsidRDefault="00E45F06" w:rsidP="007F09DD">
      <w:pPr>
        <w:pStyle w:val="a4"/>
        <w:ind w:left="0"/>
        <w:mirrorIndents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4.8.6</w:t>
      </w:r>
      <w:r w:rsidR="007F09DD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</w:t>
      </w:r>
      <w:r w:rsidR="007F09DD" w:rsidRPr="003E652A">
        <w:rPr>
          <w:color w:val="000000" w:themeColor="text1"/>
          <w:sz w:val="22"/>
          <w:szCs w:val="22"/>
        </w:rPr>
        <w:t xml:space="preserve">установку новых противопожарных дверей в </w:t>
      </w:r>
      <w:proofErr w:type="spellStart"/>
      <w:r w:rsidR="007F09DD" w:rsidRPr="003E652A">
        <w:rPr>
          <w:color w:val="000000" w:themeColor="text1"/>
          <w:sz w:val="22"/>
          <w:szCs w:val="22"/>
        </w:rPr>
        <w:t>электрощитовых</w:t>
      </w:r>
      <w:proofErr w:type="spellEnd"/>
      <w:r w:rsidR="007F09DD" w:rsidRPr="003E652A">
        <w:rPr>
          <w:color w:val="000000" w:themeColor="text1"/>
          <w:sz w:val="22"/>
          <w:szCs w:val="22"/>
        </w:rPr>
        <w:t xml:space="preserve"> №</w:t>
      </w:r>
      <w:r w:rsidR="007F09DD">
        <w:rPr>
          <w:color w:val="000000" w:themeColor="text1"/>
          <w:sz w:val="22"/>
          <w:szCs w:val="22"/>
        </w:rPr>
        <w:t>1 и №2;</w:t>
      </w:r>
    </w:p>
    <w:p w14:paraId="2A140C5A" w14:textId="6A98DB38" w:rsidR="007F09DD" w:rsidRDefault="007F09DD" w:rsidP="007F09DD">
      <w:pPr>
        <w:pStyle w:val="a4"/>
        <w:ind w:left="0"/>
        <w:mirrorIndents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4.8.7. КЛ от новых НКУ к существующим распределительным щитам подвала и технического этажа здания</w:t>
      </w:r>
      <w:r w:rsidR="006B0DEE">
        <w:rPr>
          <w:color w:val="000000" w:themeColor="text1"/>
          <w:sz w:val="22"/>
          <w:szCs w:val="22"/>
        </w:rPr>
        <w:t>;</w:t>
      </w:r>
    </w:p>
    <w:p w14:paraId="6CC20622" w14:textId="05C5D6EE" w:rsidR="006B0DEE" w:rsidRDefault="006B0DEE" w:rsidP="007F09DD">
      <w:pPr>
        <w:pStyle w:val="a4"/>
        <w:ind w:left="0"/>
        <w:mirrorIndents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4.8.8. между </w:t>
      </w:r>
      <w:proofErr w:type="spellStart"/>
      <w:r w:rsidRPr="003E652A">
        <w:rPr>
          <w:color w:val="000000" w:themeColor="text1"/>
          <w:sz w:val="22"/>
          <w:szCs w:val="22"/>
        </w:rPr>
        <w:t>электрощитовы</w:t>
      </w:r>
      <w:r>
        <w:rPr>
          <w:color w:val="000000" w:themeColor="text1"/>
          <w:sz w:val="22"/>
          <w:szCs w:val="22"/>
        </w:rPr>
        <w:t>ми</w:t>
      </w:r>
      <w:proofErr w:type="spellEnd"/>
      <w:r w:rsidRPr="003E652A">
        <w:rPr>
          <w:color w:val="000000" w:themeColor="text1"/>
          <w:sz w:val="22"/>
          <w:szCs w:val="22"/>
        </w:rPr>
        <w:t xml:space="preserve"> №</w:t>
      </w:r>
      <w:r>
        <w:rPr>
          <w:color w:val="000000" w:themeColor="text1"/>
          <w:sz w:val="22"/>
          <w:szCs w:val="22"/>
        </w:rPr>
        <w:t>1 и №2 предусмотреть резервные линии для перераспределения мощности при аварийных режимах.</w:t>
      </w:r>
    </w:p>
    <w:p w14:paraId="49CC69F0" w14:textId="00CB9E23" w:rsidR="00435C4F" w:rsidRDefault="007F09DD" w:rsidP="00435C4F">
      <w:pPr>
        <w:pStyle w:val="a4"/>
        <w:ind w:left="0"/>
        <w:mirrorIndents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4.9.</w:t>
      </w:r>
      <w:r w:rsidR="00435C4F">
        <w:rPr>
          <w:color w:val="000000" w:themeColor="text1"/>
          <w:sz w:val="22"/>
          <w:szCs w:val="22"/>
        </w:rPr>
        <w:t xml:space="preserve"> В зданиях</w:t>
      </w:r>
      <w:r>
        <w:rPr>
          <w:color w:val="000000" w:themeColor="text1"/>
          <w:sz w:val="22"/>
          <w:szCs w:val="22"/>
        </w:rPr>
        <w:t xml:space="preserve"> </w:t>
      </w:r>
      <w:r w:rsidR="00435C4F">
        <w:rPr>
          <w:color w:val="000000" w:themeColor="text1"/>
          <w:sz w:val="22"/>
          <w:szCs w:val="22"/>
        </w:rPr>
        <w:t>Виварий №4 – №8 п</w:t>
      </w:r>
      <w:r w:rsidR="00435C4F" w:rsidRPr="003227A8">
        <w:rPr>
          <w:color w:val="000000" w:themeColor="text1"/>
          <w:sz w:val="22"/>
          <w:szCs w:val="22"/>
        </w:rPr>
        <w:t>роектом предусмотреть</w:t>
      </w:r>
      <w:r w:rsidR="00435C4F">
        <w:rPr>
          <w:color w:val="000000" w:themeColor="text1"/>
          <w:sz w:val="22"/>
          <w:szCs w:val="22"/>
        </w:rPr>
        <w:t>:</w:t>
      </w:r>
    </w:p>
    <w:p w14:paraId="19300EE1" w14:textId="283137E0" w:rsidR="00435C4F" w:rsidRDefault="00435C4F" w:rsidP="003E652A">
      <w:pPr>
        <w:pStyle w:val="a4"/>
        <w:ind w:left="0"/>
        <w:mirrorIndents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4.9.1. в Виварий №4, №5, №6 и №7 НКУ</w:t>
      </w:r>
      <w:r w:rsidRPr="0006351A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на два ввода </w:t>
      </w:r>
      <w:r w:rsidRPr="003227A8">
        <w:rPr>
          <w:color w:val="000000" w:themeColor="text1"/>
          <w:sz w:val="22"/>
          <w:szCs w:val="22"/>
        </w:rPr>
        <w:t>с автоматическими выключателями</w:t>
      </w:r>
      <w:r>
        <w:rPr>
          <w:color w:val="000000" w:themeColor="text1"/>
          <w:sz w:val="22"/>
          <w:szCs w:val="22"/>
        </w:rPr>
        <w:t xml:space="preserve"> и возможностью ручного секционирования;</w:t>
      </w:r>
    </w:p>
    <w:p w14:paraId="2CF811D5" w14:textId="0BFB7237" w:rsidR="00435C4F" w:rsidRDefault="00435C4F" w:rsidP="003E652A">
      <w:pPr>
        <w:pStyle w:val="a4"/>
        <w:ind w:left="0"/>
        <w:mirrorIndents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4.9.2. переключение существующих нагрузок зданий на новые НКУ;</w:t>
      </w:r>
    </w:p>
    <w:p w14:paraId="2A18C685" w14:textId="0A643067" w:rsidR="00435C4F" w:rsidRDefault="00435C4F" w:rsidP="003E652A">
      <w:pPr>
        <w:pStyle w:val="a4"/>
        <w:ind w:left="0"/>
        <w:mirrorIndents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4.9.</w:t>
      </w:r>
      <w:r w:rsidR="00C55195">
        <w:rPr>
          <w:color w:val="000000" w:themeColor="text1"/>
          <w:sz w:val="22"/>
          <w:szCs w:val="22"/>
        </w:rPr>
        <w:t>3</w:t>
      </w:r>
      <w:r>
        <w:rPr>
          <w:color w:val="000000" w:themeColor="text1"/>
          <w:sz w:val="22"/>
          <w:szCs w:val="22"/>
        </w:rPr>
        <w:t xml:space="preserve">. вентиляционную установку </w:t>
      </w:r>
      <w:r w:rsidR="00C55195">
        <w:rPr>
          <w:color w:val="000000" w:themeColor="text1"/>
          <w:sz w:val="22"/>
          <w:szCs w:val="22"/>
        </w:rPr>
        <w:t>у Вивария №5 (з</w:t>
      </w:r>
      <w:r w:rsidR="00832643">
        <w:rPr>
          <w:color w:val="000000" w:themeColor="text1"/>
          <w:sz w:val="22"/>
          <w:szCs w:val="22"/>
        </w:rPr>
        <w:t>апитано от Вивария №6) переключение</w:t>
      </w:r>
      <w:r w:rsidR="00C55195">
        <w:rPr>
          <w:color w:val="000000" w:themeColor="text1"/>
          <w:sz w:val="22"/>
          <w:szCs w:val="22"/>
        </w:rPr>
        <w:t xml:space="preserve"> в новое НКУ пятого Вивария;</w:t>
      </w:r>
    </w:p>
    <w:p w14:paraId="751A7871" w14:textId="483072E3" w:rsidR="00B52431" w:rsidRDefault="00B52431" w:rsidP="003E652A">
      <w:pPr>
        <w:pStyle w:val="a4"/>
        <w:ind w:left="0"/>
        <w:mirrorIndents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</w:t>
      </w:r>
      <w:r w:rsidR="00C55195">
        <w:rPr>
          <w:color w:val="000000" w:themeColor="text1"/>
          <w:sz w:val="22"/>
          <w:szCs w:val="22"/>
        </w:rPr>
        <w:t>9.4</w:t>
      </w:r>
      <w:r>
        <w:rPr>
          <w:color w:val="000000" w:themeColor="text1"/>
          <w:sz w:val="22"/>
          <w:szCs w:val="22"/>
        </w:rPr>
        <w:t>. устройство защитного заземления в зданиях Виварий №4 – №8.</w:t>
      </w:r>
    </w:p>
    <w:p w14:paraId="6C82B3A8" w14:textId="215E9135" w:rsidR="001162A6" w:rsidRPr="003019A3" w:rsidRDefault="00C7134B" w:rsidP="00C7134B">
      <w:pPr>
        <w:pStyle w:val="a4"/>
        <w:ind w:left="0"/>
        <w:mirrorIndents/>
        <w:jc w:val="both"/>
        <w:rPr>
          <w:color w:val="000000" w:themeColor="text1"/>
          <w:sz w:val="22"/>
          <w:szCs w:val="22"/>
        </w:rPr>
      </w:pPr>
      <w:r w:rsidRPr="003019A3">
        <w:rPr>
          <w:color w:val="000000" w:themeColor="text1"/>
          <w:sz w:val="22"/>
          <w:szCs w:val="22"/>
        </w:rPr>
        <w:t>4.</w:t>
      </w:r>
      <w:r w:rsidR="00C703D6" w:rsidRPr="00C703D6">
        <w:rPr>
          <w:color w:val="000000" w:themeColor="text1"/>
          <w:sz w:val="22"/>
          <w:szCs w:val="22"/>
        </w:rPr>
        <w:t>1</w:t>
      </w:r>
      <w:r w:rsidR="00C55195">
        <w:rPr>
          <w:color w:val="000000" w:themeColor="text1"/>
          <w:sz w:val="22"/>
          <w:szCs w:val="22"/>
        </w:rPr>
        <w:t>0</w:t>
      </w:r>
      <w:r w:rsidRPr="003019A3">
        <w:rPr>
          <w:color w:val="000000" w:themeColor="text1"/>
          <w:sz w:val="22"/>
          <w:szCs w:val="22"/>
        </w:rPr>
        <w:t>.</w:t>
      </w:r>
      <w:r w:rsidR="00C703D6" w:rsidRPr="00C703D6">
        <w:rPr>
          <w:color w:val="000000" w:themeColor="text1"/>
          <w:sz w:val="22"/>
          <w:szCs w:val="22"/>
        </w:rPr>
        <w:t xml:space="preserve"> </w:t>
      </w:r>
      <w:r w:rsidR="001162A6" w:rsidRPr="003019A3">
        <w:rPr>
          <w:color w:val="000000" w:themeColor="text1"/>
          <w:sz w:val="22"/>
          <w:szCs w:val="22"/>
        </w:rPr>
        <w:t xml:space="preserve">При проектировании </w:t>
      </w:r>
      <w:r w:rsidR="00153C5F" w:rsidRPr="003019A3">
        <w:rPr>
          <w:color w:val="000000" w:themeColor="text1"/>
          <w:sz w:val="22"/>
          <w:szCs w:val="22"/>
        </w:rPr>
        <w:t xml:space="preserve">КЛ </w:t>
      </w:r>
      <w:r w:rsidR="001162A6" w:rsidRPr="003019A3">
        <w:rPr>
          <w:color w:val="000000" w:themeColor="text1"/>
          <w:sz w:val="22"/>
          <w:szCs w:val="22"/>
        </w:rPr>
        <w:t>должны быть обеспечены:</w:t>
      </w:r>
    </w:p>
    <w:p w14:paraId="6D33252C" w14:textId="4CD34BCA" w:rsidR="001162A6" w:rsidRPr="00832643" w:rsidRDefault="00C7134B" w:rsidP="001B5B2B">
      <w:pPr>
        <w:ind w:left="567" w:hanging="141"/>
        <w:rPr>
          <w:lang w:val="ru-RU"/>
        </w:rPr>
      </w:pPr>
      <w:r w:rsidRPr="00832643">
        <w:rPr>
          <w:lang w:val="ru-RU"/>
        </w:rPr>
        <w:t xml:space="preserve">- </w:t>
      </w:r>
      <w:r w:rsidR="001162A6" w:rsidRPr="00832643">
        <w:rPr>
          <w:lang w:val="ru-RU"/>
        </w:rPr>
        <w:t>надежная и качественная передача электроэнергии;</w:t>
      </w:r>
    </w:p>
    <w:p w14:paraId="5E25ED9D" w14:textId="610F68B6" w:rsidR="001162A6" w:rsidRPr="00832643" w:rsidRDefault="00C7134B" w:rsidP="001B5B2B">
      <w:pPr>
        <w:ind w:left="567" w:hanging="141"/>
        <w:rPr>
          <w:color w:val="000000" w:themeColor="text1"/>
          <w:szCs w:val="22"/>
          <w:lang w:val="ru-RU"/>
        </w:rPr>
      </w:pPr>
      <w:r w:rsidRPr="00832643">
        <w:rPr>
          <w:color w:val="000000" w:themeColor="text1"/>
          <w:szCs w:val="22"/>
          <w:lang w:val="ru-RU"/>
        </w:rPr>
        <w:t xml:space="preserve">- </w:t>
      </w:r>
      <w:r w:rsidR="001162A6" w:rsidRPr="00832643">
        <w:rPr>
          <w:color w:val="000000" w:themeColor="text1"/>
          <w:szCs w:val="22"/>
          <w:lang w:val="ru-RU"/>
        </w:rPr>
        <w:t>экономическая эффективность КЛ;</w:t>
      </w:r>
    </w:p>
    <w:p w14:paraId="1C14DBAC" w14:textId="62D2B146" w:rsidR="001162A6" w:rsidRPr="00832643" w:rsidRDefault="00C7134B" w:rsidP="001B5B2B">
      <w:pPr>
        <w:ind w:left="567" w:hanging="141"/>
        <w:rPr>
          <w:color w:val="000000" w:themeColor="text1"/>
          <w:szCs w:val="22"/>
          <w:lang w:val="ru-RU"/>
        </w:rPr>
      </w:pPr>
      <w:r w:rsidRPr="00832643">
        <w:rPr>
          <w:color w:val="000000" w:themeColor="text1"/>
          <w:szCs w:val="22"/>
          <w:lang w:val="ru-RU"/>
        </w:rPr>
        <w:t>-</w:t>
      </w:r>
      <w:r w:rsidR="009C6746" w:rsidRPr="00832643">
        <w:rPr>
          <w:color w:val="000000" w:themeColor="text1"/>
          <w:szCs w:val="22"/>
          <w:lang w:val="ru-RU"/>
        </w:rPr>
        <w:t xml:space="preserve"> </w:t>
      </w:r>
      <w:r w:rsidR="001162A6" w:rsidRPr="00832643">
        <w:rPr>
          <w:color w:val="000000" w:themeColor="text1"/>
          <w:szCs w:val="22"/>
          <w:lang w:val="ru-RU"/>
        </w:rPr>
        <w:t>внедрение прогрессивных проектных решений, обеспечивающих снижение ресурсных,</w:t>
      </w:r>
      <w:r w:rsidR="004D1B36" w:rsidRPr="00832643">
        <w:rPr>
          <w:color w:val="000000" w:themeColor="text1"/>
          <w:szCs w:val="22"/>
          <w:lang w:val="ru-RU"/>
        </w:rPr>
        <w:t xml:space="preserve"> </w:t>
      </w:r>
      <w:r w:rsidR="001162A6" w:rsidRPr="00832643">
        <w:rPr>
          <w:color w:val="000000" w:themeColor="text1"/>
          <w:szCs w:val="22"/>
          <w:lang w:val="ru-RU"/>
        </w:rPr>
        <w:t>трудовых и капитальных затрат при строительстве и эксплуатации;</w:t>
      </w:r>
    </w:p>
    <w:p w14:paraId="673C08F5" w14:textId="1B7E8553" w:rsidR="001162A6" w:rsidRPr="00832643" w:rsidRDefault="00C7134B" w:rsidP="001B5B2B">
      <w:pPr>
        <w:ind w:left="567" w:hanging="141"/>
        <w:rPr>
          <w:color w:val="000000" w:themeColor="text1"/>
          <w:szCs w:val="22"/>
          <w:lang w:val="ru-RU"/>
        </w:rPr>
      </w:pPr>
      <w:r w:rsidRPr="00832643">
        <w:rPr>
          <w:color w:val="000000" w:themeColor="text1"/>
          <w:szCs w:val="22"/>
          <w:lang w:val="ru-RU"/>
        </w:rPr>
        <w:t xml:space="preserve">- </w:t>
      </w:r>
      <w:r w:rsidR="001162A6" w:rsidRPr="00832643">
        <w:rPr>
          <w:color w:val="000000" w:themeColor="text1"/>
          <w:szCs w:val="22"/>
          <w:lang w:val="ru-RU"/>
        </w:rPr>
        <w:t>внедрение прогрессивных технологий строительных и монтажных работ;</w:t>
      </w:r>
    </w:p>
    <w:p w14:paraId="2C1B9868" w14:textId="47E7A4F1" w:rsidR="001162A6" w:rsidRPr="00832643" w:rsidRDefault="00001C1E" w:rsidP="001B5B2B">
      <w:pPr>
        <w:ind w:left="567" w:hanging="141"/>
        <w:rPr>
          <w:color w:val="000000" w:themeColor="text1"/>
          <w:szCs w:val="22"/>
          <w:lang w:val="ru-RU"/>
        </w:rPr>
      </w:pPr>
      <w:r w:rsidRPr="00832643">
        <w:rPr>
          <w:color w:val="000000" w:themeColor="text1"/>
          <w:szCs w:val="22"/>
          <w:lang w:val="ru-RU"/>
        </w:rPr>
        <w:t>-</w:t>
      </w:r>
      <w:r w:rsidR="009C6746" w:rsidRPr="00832643">
        <w:rPr>
          <w:color w:val="000000" w:themeColor="text1"/>
          <w:szCs w:val="22"/>
          <w:lang w:val="ru-RU"/>
        </w:rPr>
        <w:t xml:space="preserve"> </w:t>
      </w:r>
      <w:r w:rsidR="001162A6" w:rsidRPr="00832643">
        <w:rPr>
          <w:color w:val="000000" w:themeColor="text1"/>
          <w:szCs w:val="22"/>
          <w:lang w:val="ru-RU"/>
        </w:rPr>
        <w:t>оптимальное использование земли, применение конструкций и проектных решений, требующих при прочих равных условиях наименьшего отчуждения земли;</w:t>
      </w:r>
    </w:p>
    <w:p w14:paraId="13B8E8C0" w14:textId="1CAF9B94" w:rsidR="001162A6" w:rsidRPr="00832643" w:rsidRDefault="00C7134B" w:rsidP="001B5B2B">
      <w:pPr>
        <w:ind w:left="567" w:hanging="141"/>
        <w:rPr>
          <w:color w:val="000000" w:themeColor="text1"/>
          <w:szCs w:val="22"/>
          <w:lang w:val="ru-RU"/>
        </w:rPr>
      </w:pPr>
      <w:r w:rsidRPr="00832643">
        <w:rPr>
          <w:color w:val="000000" w:themeColor="text1"/>
          <w:szCs w:val="22"/>
          <w:lang w:val="ru-RU"/>
        </w:rPr>
        <w:t>-</w:t>
      </w:r>
      <w:r w:rsidR="009C6746" w:rsidRPr="00832643">
        <w:rPr>
          <w:color w:val="000000" w:themeColor="text1"/>
          <w:szCs w:val="22"/>
          <w:lang w:val="ru-RU"/>
        </w:rPr>
        <w:t xml:space="preserve"> </w:t>
      </w:r>
      <w:r w:rsidR="001162A6" w:rsidRPr="00832643">
        <w:rPr>
          <w:color w:val="000000" w:themeColor="text1"/>
          <w:szCs w:val="22"/>
          <w:lang w:val="ru-RU"/>
        </w:rPr>
        <w:t>соблюдение правил пожарной безопасности, требований экологической</w:t>
      </w:r>
      <w:r w:rsidR="00153C5F" w:rsidRPr="00832643">
        <w:rPr>
          <w:color w:val="000000" w:themeColor="text1"/>
          <w:szCs w:val="22"/>
          <w:lang w:val="ru-RU"/>
        </w:rPr>
        <w:t xml:space="preserve"> </w:t>
      </w:r>
      <w:r w:rsidR="001162A6" w:rsidRPr="00832643">
        <w:rPr>
          <w:color w:val="000000" w:themeColor="text1"/>
          <w:szCs w:val="22"/>
          <w:lang w:val="ru-RU"/>
        </w:rPr>
        <w:t>безопасности и охраны окружающей среды;</w:t>
      </w:r>
    </w:p>
    <w:p w14:paraId="37C5C845" w14:textId="17F03111" w:rsidR="001162A6" w:rsidRPr="00832643" w:rsidRDefault="00C7134B" w:rsidP="001B5B2B">
      <w:pPr>
        <w:ind w:left="567" w:hanging="141"/>
        <w:rPr>
          <w:color w:val="000000" w:themeColor="text1"/>
          <w:szCs w:val="22"/>
          <w:lang w:val="ru-RU"/>
        </w:rPr>
      </w:pPr>
      <w:r w:rsidRPr="00832643">
        <w:rPr>
          <w:color w:val="000000" w:themeColor="text1"/>
          <w:szCs w:val="22"/>
          <w:lang w:val="ru-RU"/>
        </w:rPr>
        <w:t>-</w:t>
      </w:r>
      <w:r w:rsidR="009C6746" w:rsidRPr="00832643">
        <w:rPr>
          <w:color w:val="000000" w:themeColor="text1"/>
          <w:szCs w:val="22"/>
          <w:lang w:val="ru-RU"/>
        </w:rPr>
        <w:t xml:space="preserve"> </w:t>
      </w:r>
      <w:r w:rsidR="001162A6" w:rsidRPr="00832643">
        <w:rPr>
          <w:color w:val="000000" w:themeColor="text1"/>
          <w:szCs w:val="22"/>
          <w:lang w:val="ru-RU"/>
        </w:rPr>
        <w:t>ремонтопригодность всех применяемых конструкций;</w:t>
      </w:r>
    </w:p>
    <w:p w14:paraId="36944F1B" w14:textId="74972AC5" w:rsidR="001162A6" w:rsidRPr="00832643" w:rsidRDefault="00C7134B" w:rsidP="001B5B2B">
      <w:pPr>
        <w:ind w:left="567" w:hanging="141"/>
        <w:rPr>
          <w:color w:val="000000" w:themeColor="text1"/>
          <w:szCs w:val="22"/>
          <w:lang w:val="ru-RU"/>
        </w:rPr>
      </w:pPr>
      <w:r w:rsidRPr="00832643">
        <w:rPr>
          <w:color w:val="000000" w:themeColor="text1"/>
          <w:szCs w:val="22"/>
          <w:lang w:val="ru-RU"/>
        </w:rPr>
        <w:t>-</w:t>
      </w:r>
      <w:r w:rsidR="009C6746" w:rsidRPr="00832643">
        <w:rPr>
          <w:color w:val="000000" w:themeColor="text1"/>
          <w:szCs w:val="22"/>
          <w:lang w:val="ru-RU"/>
        </w:rPr>
        <w:t xml:space="preserve"> </w:t>
      </w:r>
      <w:r w:rsidR="001162A6" w:rsidRPr="00832643">
        <w:rPr>
          <w:color w:val="000000" w:themeColor="text1"/>
          <w:szCs w:val="22"/>
          <w:lang w:val="ru-RU"/>
        </w:rPr>
        <w:t>передовые методы эксплуатации, удобные и безопасные условия труда</w:t>
      </w:r>
      <w:r w:rsidR="00153C5F" w:rsidRPr="00832643">
        <w:rPr>
          <w:color w:val="000000" w:themeColor="text1"/>
          <w:szCs w:val="22"/>
          <w:lang w:val="ru-RU"/>
        </w:rPr>
        <w:t>.</w:t>
      </w:r>
    </w:p>
    <w:p w14:paraId="4B77C6AB" w14:textId="35810247" w:rsidR="001162A6" w:rsidRPr="003019A3" w:rsidRDefault="00C7134B" w:rsidP="00C7134B">
      <w:pPr>
        <w:pStyle w:val="a4"/>
        <w:ind w:left="0"/>
        <w:mirrorIndents/>
        <w:jc w:val="both"/>
        <w:rPr>
          <w:color w:val="000000" w:themeColor="text1"/>
          <w:sz w:val="22"/>
          <w:szCs w:val="22"/>
        </w:rPr>
      </w:pPr>
      <w:r w:rsidRPr="003019A3">
        <w:rPr>
          <w:color w:val="000000" w:themeColor="text1"/>
          <w:sz w:val="22"/>
          <w:szCs w:val="22"/>
        </w:rPr>
        <w:t>4.</w:t>
      </w:r>
      <w:r w:rsidR="00C703D6" w:rsidRPr="009C6746">
        <w:rPr>
          <w:color w:val="000000" w:themeColor="text1"/>
          <w:sz w:val="22"/>
          <w:szCs w:val="22"/>
        </w:rPr>
        <w:t>1</w:t>
      </w:r>
      <w:r w:rsidR="00C55195">
        <w:rPr>
          <w:color w:val="000000" w:themeColor="text1"/>
          <w:sz w:val="22"/>
          <w:szCs w:val="22"/>
        </w:rPr>
        <w:t>1</w:t>
      </w:r>
      <w:r w:rsidRPr="003019A3">
        <w:rPr>
          <w:color w:val="000000" w:themeColor="text1"/>
          <w:sz w:val="22"/>
          <w:szCs w:val="22"/>
        </w:rPr>
        <w:t>.</w:t>
      </w:r>
      <w:r w:rsidR="00C703D6" w:rsidRPr="009C6746">
        <w:rPr>
          <w:color w:val="000000" w:themeColor="text1"/>
          <w:sz w:val="22"/>
          <w:szCs w:val="22"/>
        </w:rPr>
        <w:t xml:space="preserve"> </w:t>
      </w:r>
      <w:r w:rsidR="001162A6" w:rsidRPr="003019A3">
        <w:rPr>
          <w:color w:val="000000" w:themeColor="text1"/>
          <w:sz w:val="22"/>
          <w:szCs w:val="22"/>
        </w:rPr>
        <w:t>При проектировании КЛ учитывать:</w:t>
      </w:r>
    </w:p>
    <w:p w14:paraId="4D0D681C" w14:textId="58591051" w:rsidR="001162A6" w:rsidRPr="00832643" w:rsidRDefault="00C7134B" w:rsidP="001B5B2B">
      <w:pPr>
        <w:ind w:left="567" w:hanging="141"/>
        <w:rPr>
          <w:lang w:val="ru-RU"/>
        </w:rPr>
      </w:pPr>
      <w:r w:rsidRPr="00832643">
        <w:rPr>
          <w:lang w:val="ru-RU"/>
        </w:rPr>
        <w:t xml:space="preserve">- </w:t>
      </w:r>
      <w:r w:rsidR="001162A6" w:rsidRPr="00832643">
        <w:rPr>
          <w:lang w:val="ru-RU"/>
        </w:rPr>
        <w:t xml:space="preserve">номинальное напряжение сети, режим заземления </w:t>
      </w:r>
      <w:proofErr w:type="spellStart"/>
      <w:r w:rsidR="001162A6" w:rsidRPr="00832643">
        <w:rPr>
          <w:lang w:val="ru-RU"/>
        </w:rPr>
        <w:t>нейтрали</w:t>
      </w:r>
      <w:proofErr w:type="spellEnd"/>
      <w:r w:rsidR="001162A6" w:rsidRPr="00832643">
        <w:rPr>
          <w:lang w:val="ru-RU"/>
        </w:rPr>
        <w:t>;</w:t>
      </w:r>
    </w:p>
    <w:p w14:paraId="165FD9C9" w14:textId="6BD3C9F7" w:rsidR="001162A6" w:rsidRPr="00832643" w:rsidRDefault="00C7134B" w:rsidP="001B5B2B">
      <w:pPr>
        <w:ind w:left="567" w:hanging="141"/>
        <w:rPr>
          <w:lang w:val="ru-RU"/>
        </w:rPr>
      </w:pPr>
      <w:r w:rsidRPr="00832643">
        <w:rPr>
          <w:lang w:val="ru-RU"/>
        </w:rPr>
        <w:t xml:space="preserve">- </w:t>
      </w:r>
      <w:r w:rsidR="001162A6" w:rsidRPr="00832643">
        <w:rPr>
          <w:lang w:val="ru-RU"/>
        </w:rPr>
        <w:t>частота и длительность перегрузки;</w:t>
      </w:r>
    </w:p>
    <w:p w14:paraId="76329ECD" w14:textId="36F80111" w:rsidR="001162A6" w:rsidRPr="00832643" w:rsidRDefault="00C7134B" w:rsidP="001B5B2B">
      <w:pPr>
        <w:ind w:left="567" w:hanging="141"/>
        <w:rPr>
          <w:lang w:val="ru-RU"/>
        </w:rPr>
      </w:pPr>
      <w:r w:rsidRPr="00832643">
        <w:rPr>
          <w:lang w:val="ru-RU"/>
        </w:rPr>
        <w:t xml:space="preserve">- </w:t>
      </w:r>
      <w:r w:rsidR="001162A6" w:rsidRPr="00832643">
        <w:rPr>
          <w:lang w:val="ru-RU"/>
        </w:rPr>
        <w:t xml:space="preserve">ток и время отключения </w:t>
      </w:r>
      <w:r w:rsidR="00591408" w:rsidRPr="00832643">
        <w:rPr>
          <w:lang w:val="ru-RU"/>
        </w:rPr>
        <w:t>короткого замыкания;</w:t>
      </w:r>
      <w:r w:rsidR="001162A6" w:rsidRPr="00832643">
        <w:rPr>
          <w:lang w:val="ru-RU"/>
        </w:rPr>
        <w:t xml:space="preserve"> </w:t>
      </w:r>
    </w:p>
    <w:p w14:paraId="0F0313D0" w14:textId="634DB839" w:rsidR="001162A6" w:rsidRPr="00832643" w:rsidRDefault="00C7134B" w:rsidP="001B5B2B">
      <w:pPr>
        <w:ind w:left="567" w:hanging="141"/>
        <w:rPr>
          <w:lang w:val="ru-RU"/>
        </w:rPr>
      </w:pPr>
      <w:r w:rsidRPr="00832643">
        <w:rPr>
          <w:lang w:val="ru-RU"/>
        </w:rPr>
        <w:t xml:space="preserve">- </w:t>
      </w:r>
      <w:r w:rsidR="001162A6" w:rsidRPr="00832643">
        <w:rPr>
          <w:lang w:val="ru-RU"/>
        </w:rPr>
        <w:t>требуемая нагрузочная способность кабельной линии;</w:t>
      </w:r>
    </w:p>
    <w:p w14:paraId="041BD76D" w14:textId="42F00F0B" w:rsidR="001162A6" w:rsidRPr="00832643" w:rsidRDefault="00C7134B" w:rsidP="001B5B2B">
      <w:pPr>
        <w:ind w:left="567" w:hanging="141"/>
        <w:rPr>
          <w:lang w:val="ru-RU"/>
        </w:rPr>
      </w:pPr>
      <w:r w:rsidRPr="00832643">
        <w:rPr>
          <w:lang w:val="ru-RU"/>
        </w:rPr>
        <w:t>-</w:t>
      </w:r>
      <w:r w:rsidR="009C6746" w:rsidRPr="00832643">
        <w:rPr>
          <w:lang w:val="ru-RU"/>
        </w:rPr>
        <w:t xml:space="preserve"> </w:t>
      </w:r>
      <w:r w:rsidR="001162A6" w:rsidRPr="00832643">
        <w:rPr>
          <w:lang w:val="ru-RU"/>
        </w:rPr>
        <w:t>климатические условия;</w:t>
      </w:r>
    </w:p>
    <w:p w14:paraId="4CD698D6" w14:textId="433D0EC2" w:rsidR="001162A6" w:rsidRPr="00832643" w:rsidRDefault="00C7134B" w:rsidP="001B5B2B">
      <w:pPr>
        <w:ind w:left="567" w:hanging="141"/>
        <w:rPr>
          <w:lang w:val="ru-RU"/>
        </w:rPr>
      </w:pPr>
      <w:r w:rsidRPr="00832643">
        <w:rPr>
          <w:lang w:val="ru-RU"/>
        </w:rPr>
        <w:t xml:space="preserve">- </w:t>
      </w:r>
      <w:r w:rsidR="001162A6" w:rsidRPr="00832643">
        <w:rPr>
          <w:lang w:val="ru-RU"/>
        </w:rPr>
        <w:t>условие обеспечения сохранности КЛ от действий посторонних лиц.</w:t>
      </w:r>
    </w:p>
    <w:p w14:paraId="5FB23078" w14:textId="2E508FE7" w:rsidR="001162A6" w:rsidRDefault="00C7134B" w:rsidP="00C7134B">
      <w:pPr>
        <w:pStyle w:val="a4"/>
        <w:ind w:left="0"/>
        <w:mirrorIndents/>
        <w:jc w:val="both"/>
        <w:rPr>
          <w:color w:val="000000" w:themeColor="text1"/>
          <w:sz w:val="22"/>
          <w:szCs w:val="22"/>
        </w:rPr>
      </w:pPr>
      <w:r w:rsidRPr="003019A3">
        <w:rPr>
          <w:color w:val="000000" w:themeColor="text1"/>
          <w:sz w:val="22"/>
          <w:szCs w:val="22"/>
        </w:rPr>
        <w:t>4.</w:t>
      </w:r>
      <w:r w:rsidR="00C703D6" w:rsidRPr="00C703D6">
        <w:rPr>
          <w:color w:val="000000" w:themeColor="text1"/>
          <w:sz w:val="22"/>
          <w:szCs w:val="22"/>
        </w:rPr>
        <w:t>1</w:t>
      </w:r>
      <w:r w:rsidR="00C55195">
        <w:rPr>
          <w:color w:val="000000" w:themeColor="text1"/>
          <w:sz w:val="22"/>
          <w:szCs w:val="22"/>
        </w:rPr>
        <w:t>2</w:t>
      </w:r>
      <w:r w:rsidR="00C703D6">
        <w:rPr>
          <w:color w:val="000000" w:themeColor="text1"/>
          <w:sz w:val="22"/>
          <w:szCs w:val="22"/>
        </w:rPr>
        <w:t>.</w:t>
      </w:r>
      <w:r w:rsidRPr="003019A3">
        <w:rPr>
          <w:color w:val="000000" w:themeColor="text1"/>
          <w:sz w:val="22"/>
          <w:szCs w:val="22"/>
        </w:rPr>
        <w:t xml:space="preserve"> </w:t>
      </w:r>
      <w:r w:rsidR="001162A6" w:rsidRPr="003019A3">
        <w:rPr>
          <w:color w:val="000000" w:themeColor="text1"/>
          <w:sz w:val="22"/>
          <w:szCs w:val="22"/>
        </w:rPr>
        <w:t>При проектировании кабельной линии определить:</w:t>
      </w:r>
    </w:p>
    <w:p w14:paraId="51FA468E" w14:textId="044DFBD5" w:rsidR="001162A6" w:rsidRPr="00832643" w:rsidRDefault="00C7134B" w:rsidP="001B5B2B">
      <w:pPr>
        <w:ind w:left="567" w:hanging="141"/>
        <w:rPr>
          <w:lang w:val="ru-RU"/>
        </w:rPr>
      </w:pPr>
      <w:r w:rsidRPr="00832643">
        <w:rPr>
          <w:lang w:val="ru-RU"/>
        </w:rPr>
        <w:t xml:space="preserve">- </w:t>
      </w:r>
      <w:r w:rsidR="001162A6" w:rsidRPr="00832643">
        <w:rPr>
          <w:lang w:val="ru-RU"/>
        </w:rPr>
        <w:t>трассу и длину кабельной линии;</w:t>
      </w:r>
    </w:p>
    <w:p w14:paraId="67893862" w14:textId="3EC2CD2E" w:rsidR="001162A6" w:rsidRPr="00832643" w:rsidRDefault="00C7134B" w:rsidP="001B5B2B">
      <w:pPr>
        <w:ind w:left="567" w:hanging="141"/>
        <w:rPr>
          <w:lang w:val="ru-RU"/>
        </w:rPr>
      </w:pPr>
      <w:r w:rsidRPr="00832643">
        <w:rPr>
          <w:lang w:val="ru-RU"/>
        </w:rPr>
        <w:lastRenderedPageBreak/>
        <w:t xml:space="preserve">- </w:t>
      </w:r>
      <w:r w:rsidR="001162A6" w:rsidRPr="00832643">
        <w:rPr>
          <w:lang w:val="ru-RU"/>
        </w:rPr>
        <w:t>нагрев КЛ от близко расположенных источников тепла, температура почвы,</w:t>
      </w:r>
      <w:r w:rsidR="00591408" w:rsidRPr="00832643">
        <w:rPr>
          <w:lang w:val="ru-RU"/>
        </w:rPr>
        <w:t xml:space="preserve"> </w:t>
      </w:r>
      <w:r w:rsidR="001162A6" w:rsidRPr="00832643">
        <w:rPr>
          <w:lang w:val="ru-RU"/>
        </w:rPr>
        <w:t>воздействие солнечной радиации;</w:t>
      </w:r>
    </w:p>
    <w:p w14:paraId="164501D0" w14:textId="52463D65" w:rsidR="001162A6" w:rsidRPr="00832643" w:rsidRDefault="00C7134B" w:rsidP="001B5B2B">
      <w:pPr>
        <w:ind w:left="567" w:hanging="141"/>
        <w:rPr>
          <w:lang w:val="ru-RU"/>
        </w:rPr>
      </w:pPr>
      <w:r w:rsidRPr="00832643">
        <w:rPr>
          <w:lang w:val="ru-RU"/>
        </w:rPr>
        <w:t xml:space="preserve">- </w:t>
      </w:r>
      <w:r w:rsidR="001162A6" w:rsidRPr="00832643">
        <w:rPr>
          <w:lang w:val="ru-RU"/>
        </w:rPr>
        <w:t>конструкция кабеля, материал и сечение токоведущих жил и экранов;</w:t>
      </w:r>
    </w:p>
    <w:p w14:paraId="706345DA" w14:textId="0E7DE461" w:rsidR="001162A6" w:rsidRPr="00832643" w:rsidRDefault="00C7134B" w:rsidP="001B5B2B">
      <w:pPr>
        <w:ind w:left="567" w:hanging="141"/>
        <w:rPr>
          <w:lang w:val="ru-RU"/>
        </w:rPr>
      </w:pPr>
      <w:r w:rsidRPr="00832643">
        <w:rPr>
          <w:lang w:val="ru-RU"/>
        </w:rPr>
        <w:t xml:space="preserve">- </w:t>
      </w:r>
      <w:r w:rsidR="001162A6" w:rsidRPr="00832643">
        <w:rPr>
          <w:lang w:val="ru-RU"/>
        </w:rPr>
        <w:t>число параллельных цепей КЛ, взаимное их расположение;</w:t>
      </w:r>
    </w:p>
    <w:p w14:paraId="1754F818" w14:textId="0EAF0661" w:rsidR="001162A6" w:rsidRPr="00832643" w:rsidRDefault="00C7134B" w:rsidP="001B5B2B">
      <w:pPr>
        <w:ind w:left="567" w:hanging="141"/>
        <w:rPr>
          <w:lang w:val="ru-RU"/>
        </w:rPr>
      </w:pPr>
      <w:r w:rsidRPr="00832643">
        <w:rPr>
          <w:lang w:val="ru-RU"/>
        </w:rPr>
        <w:t>-</w:t>
      </w:r>
      <w:r w:rsidR="009C6746" w:rsidRPr="00832643">
        <w:rPr>
          <w:lang w:val="ru-RU"/>
        </w:rPr>
        <w:t xml:space="preserve"> </w:t>
      </w:r>
      <w:r w:rsidR="001162A6" w:rsidRPr="00832643">
        <w:rPr>
          <w:lang w:val="ru-RU"/>
        </w:rPr>
        <w:t>способ прокладки;</w:t>
      </w:r>
    </w:p>
    <w:p w14:paraId="5F344E62" w14:textId="78594B44" w:rsidR="001162A6" w:rsidRPr="00832643" w:rsidRDefault="00C7134B" w:rsidP="001B5B2B">
      <w:pPr>
        <w:ind w:left="567" w:hanging="141"/>
        <w:rPr>
          <w:lang w:val="ru-RU"/>
        </w:rPr>
      </w:pPr>
      <w:r w:rsidRPr="00832643">
        <w:rPr>
          <w:lang w:val="ru-RU"/>
        </w:rPr>
        <w:t>-</w:t>
      </w:r>
      <w:r w:rsidR="009C6746" w:rsidRPr="00832643">
        <w:rPr>
          <w:lang w:val="ru-RU"/>
        </w:rPr>
        <w:t xml:space="preserve"> </w:t>
      </w:r>
      <w:r w:rsidR="001162A6" w:rsidRPr="00832643">
        <w:rPr>
          <w:lang w:val="ru-RU"/>
        </w:rPr>
        <w:t>строительная длина и количество соединительных и концевых муфт, места</w:t>
      </w:r>
      <w:r w:rsidR="00591408" w:rsidRPr="00832643">
        <w:rPr>
          <w:lang w:val="ru-RU"/>
        </w:rPr>
        <w:t xml:space="preserve"> </w:t>
      </w:r>
      <w:r w:rsidR="001162A6" w:rsidRPr="00832643">
        <w:rPr>
          <w:lang w:val="ru-RU"/>
        </w:rPr>
        <w:t>их расположения;</w:t>
      </w:r>
    </w:p>
    <w:p w14:paraId="063C1A5E" w14:textId="0125E278" w:rsidR="002F6B53" w:rsidRPr="00832643" w:rsidRDefault="00C7134B" w:rsidP="001B5B2B">
      <w:pPr>
        <w:ind w:left="567" w:hanging="141"/>
        <w:rPr>
          <w:lang w:val="ru-RU"/>
        </w:rPr>
      </w:pPr>
      <w:r w:rsidRPr="00832643">
        <w:rPr>
          <w:lang w:val="ru-RU"/>
        </w:rPr>
        <w:t xml:space="preserve">- </w:t>
      </w:r>
      <w:r w:rsidR="001162A6" w:rsidRPr="00832643">
        <w:rPr>
          <w:lang w:val="ru-RU"/>
        </w:rPr>
        <w:t>необходимость диагностики и мониторинга.</w:t>
      </w:r>
    </w:p>
    <w:p w14:paraId="69E1F722" w14:textId="0EC8A772" w:rsidR="001162A6" w:rsidRPr="003019A3" w:rsidRDefault="00C7134B" w:rsidP="00C7134B">
      <w:pPr>
        <w:pStyle w:val="a4"/>
        <w:ind w:left="0"/>
        <w:mirrorIndents/>
        <w:jc w:val="both"/>
        <w:rPr>
          <w:color w:val="000000" w:themeColor="text1"/>
          <w:sz w:val="22"/>
          <w:szCs w:val="22"/>
        </w:rPr>
      </w:pPr>
      <w:r w:rsidRPr="003019A3">
        <w:rPr>
          <w:color w:val="000000" w:themeColor="text1"/>
          <w:sz w:val="22"/>
          <w:szCs w:val="22"/>
        </w:rPr>
        <w:t>4.1</w:t>
      </w:r>
      <w:r w:rsidR="00C55195">
        <w:rPr>
          <w:color w:val="000000" w:themeColor="text1"/>
          <w:sz w:val="22"/>
          <w:szCs w:val="22"/>
        </w:rPr>
        <w:t>3</w:t>
      </w:r>
      <w:r w:rsidRPr="003019A3">
        <w:rPr>
          <w:color w:val="000000" w:themeColor="text1"/>
          <w:sz w:val="22"/>
          <w:szCs w:val="22"/>
        </w:rPr>
        <w:t>.</w:t>
      </w:r>
      <w:r w:rsidR="00C703D6">
        <w:rPr>
          <w:color w:val="000000" w:themeColor="text1"/>
          <w:sz w:val="22"/>
          <w:szCs w:val="22"/>
        </w:rPr>
        <w:t xml:space="preserve"> </w:t>
      </w:r>
      <w:r w:rsidR="001162A6" w:rsidRPr="003019A3">
        <w:rPr>
          <w:color w:val="000000" w:themeColor="text1"/>
          <w:sz w:val="22"/>
          <w:szCs w:val="22"/>
        </w:rPr>
        <w:t>Кабельная линия должна быть защищена от перенапряжений (грозовых</w:t>
      </w:r>
      <w:r w:rsidR="00591408" w:rsidRPr="003019A3">
        <w:rPr>
          <w:color w:val="000000" w:themeColor="text1"/>
          <w:sz w:val="22"/>
          <w:szCs w:val="22"/>
        </w:rPr>
        <w:t xml:space="preserve"> </w:t>
      </w:r>
      <w:r w:rsidR="001162A6" w:rsidRPr="003019A3">
        <w:rPr>
          <w:color w:val="000000" w:themeColor="text1"/>
          <w:sz w:val="22"/>
          <w:szCs w:val="22"/>
        </w:rPr>
        <w:t xml:space="preserve">и коммутационных) вне зависимости от протяженности. </w:t>
      </w:r>
    </w:p>
    <w:p w14:paraId="195ADA11" w14:textId="38E2BF5D" w:rsidR="00476000" w:rsidRPr="003019A3" w:rsidRDefault="00C7134B" w:rsidP="00C7134B">
      <w:pPr>
        <w:pStyle w:val="a4"/>
        <w:ind w:left="0"/>
        <w:mirrorIndents/>
        <w:jc w:val="both"/>
        <w:rPr>
          <w:color w:val="000000" w:themeColor="text1"/>
          <w:sz w:val="22"/>
          <w:szCs w:val="22"/>
        </w:rPr>
      </w:pPr>
      <w:r w:rsidRPr="003019A3">
        <w:rPr>
          <w:color w:val="000000" w:themeColor="text1"/>
          <w:sz w:val="22"/>
          <w:szCs w:val="22"/>
        </w:rPr>
        <w:t>4.1</w:t>
      </w:r>
      <w:r w:rsidR="00C55195">
        <w:rPr>
          <w:color w:val="000000" w:themeColor="text1"/>
          <w:sz w:val="22"/>
          <w:szCs w:val="22"/>
        </w:rPr>
        <w:t>4</w:t>
      </w:r>
      <w:r w:rsidR="00C703D6">
        <w:rPr>
          <w:color w:val="000000" w:themeColor="text1"/>
          <w:sz w:val="22"/>
          <w:szCs w:val="22"/>
        </w:rPr>
        <w:t xml:space="preserve">. </w:t>
      </w:r>
      <w:r w:rsidR="00476000" w:rsidRPr="003019A3">
        <w:rPr>
          <w:color w:val="000000" w:themeColor="text1"/>
          <w:sz w:val="22"/>
          <w:szCs w:val="22"/>
        </w:rPr>
        <w:t>Принятые технические решения должны соответствовать требованиям противопожарных, санитарно-гигиенических и других норм, действующих на территории Российской Федерации и обеспечивать безопасную для жизни и здоровья людей эксплуатацию объекта при соблюдении предусмотренных проектом мероприятий. В том числе при разработке проектной документации необходимо руководствоваться следующими документами:</w:t>
      </w:r>
    </w:p>
    <w:p w14:paraId="4D6C88A7" w14:textId="14A95C0D" w:rsidR="00476000" w:rsidRPr="00832643" w:rsidRDefault="00476000" w:rsidP="001B5B2B">
      <w:pPr>
        <w:ind w:left="567" w:hanging="141"/>
        <w:rPr>
          <w:lang w:val="ru-RU"/>
        </w:rPr>
      </w:pPr>
      <w:r w:rsidRPr="00832643">
        <w:rPr>
          <w:lang w:val="ru-RU"/>
        </w:rPr>
        <w:t>-</w:t>
      </w:r>
      <w:r w:rsidR="009C6746" w:rsidRPr="00832643">
        <w:rPr>
          <w:lang w:val="ru-RU"/>
        </w:rPr>
        <w:t xml:space="preserve"> </w:t>
      </w:r>
      <w:r w:rsidRPr="00832643">
        <w:rPr>
          <w:lang w:val="ru-RU"/>
        </w:rPr>
        <w:t>Градостроительный Кодекс Российской Федерации (введен в действие Федеральным законом от 29 декабря 2004 года № 190-ФЗ).</w:t>
      </w:r>
    </w:p>
    <w:p w14:paraId="57C35DA3" w14:textId="403D2B60" w:rsidR="00476000" w:rsidRPr="00832643" w:rsidRDefault="00476000" w:rsidP="001B5B2B">
      <w:pPr>
        <w:ind w:left="567" w:hanging="141"/>
        <w:rPr>
          <w:lang w:val="ru-RU"/>
        </w:rPr>
      </w:pPr>
      <w:r w:rsidRPr="00832643">
        <w:rPr>
          <w:lang w:val="ru-RU"/>
        </w:rPr>
        <w:t>-</w:t>
      </w:r>
      <w:r w:rsidR="009C6746" w:rsidRPr="00832643">
        <w:rPr>
          <w:lang w:val="ru-RU"/>
        </w:rPr>
        <w:t xml:space="preserve"> </w:t>
      </w:r>
      <w:r w:rsidRPr="00832643">
        <w:rPr>
          <w:lang w:val="ru-RU"/>
        </w:rPr>
        <w:t xml:space="preserve">Положение о составе разделов проектной документации и требованиях к их содержанию (утверждено Постановлением Правительства Российской Федерации от 16 февраля 2008 г. № 87). </w:t>
      </w:r>
    </w:p>
    <w:p w14:paraId="7CEC106D" w14:textId="05B5D4C0" w:rsidR="00476000" w:rsidRPr="00832643" w:rsidRDefault="00476000" w:rsidP="001B5B2B">
      <w:pPr>
        <w:ind w:left="567" w:hanging="141"/>
        <w:rPr>
          <w:lang w:val="ru-RU"/>
        </w:rPr>
      </w:pPr>
      <w:r w:rsidRPr="00832643">
        <w:rPr>
          <w:lang w:val="ru-RU"/>
        </w:rPr>
        <w:t>-</w:t>
      </w:r>
      <w:r w:rsidR="009C6746" w:rsidRPr="00832643">
        <w:rPr>
          <w:lang w:val="ru-RU"/>
        </w:rPr>
        <w:t xml:space="preserve"> </w:t>
      </w:r>
      <w:r w:rsidRPr="00832643">
        <w:rPr>
          <w:lang w:val="ru-RU"/>
        </w:rPr>
        <w:t>Правила устройства электроустановок (действующее издание).</w:t>
      </w:r>
    </w:p>
    <w:p w14:paraId="073F1A1D" w14:textId="2BAF792E" w:rsidR="00476000" w:rsidRPr="00832643" w:rsidRDefault="00476000" w:rsidP="001B5B2B">
      <w:pPr>
        <w:ind w:left="567" w:hanging="141"/>
        <w:rPr>
          <w:lang w:val="ru-RU"/>
        </w:rPr>
      </w:pPr>
      <w:r w:rsidRPr="00832643">
        <w:rPr>
          <w:lang w:val="ru-RU"/>
        </w:rPr>
        <w:t>-</w:t>
      </w:r>
      <w:r w:rsidR="009C6746" w:rsidRPr="00832643">
        <w:rPr>
          <w:lang w:val="ru-RU"/>
        </w:rPr>
        <w:t xml:space="preserve"> </w:t>
      </w:r>
      <w:r w:rsidRPr="00832643">
        <w:rPr>
          <w:lang w:val="ru-RU"/>
        </w:rPr>
        <w:t>Правила технической эксплуатации электроустановок потребителем (действующее издание).</w:t>
      </w:r>
    </w:p>
    <w:p w14:paraId="46C7AAFD" w14:textId="53E5F4CA" w:rsidR="001C576C" w:rsidRDefault="00476000" w:rsidP="001C576C">
      <w:pPr>
        <w:ind w:left="567" w:hanging="141"/>
        <w:rPr>
          <w:lang w:val="ru-RU"/>
        </w:rPr>
      </w:pPr>
      <w:r w:rsidRPr="00832643">
        <w:rPr>
          <w:lang w:val="ru-RU"/>
        </w:rPr>
        <w:t>-</w:t>
      </w:r>
      <w:r w:rsidR="009C6746" w:rsidRPr="00832643">
        <w:rPr>
          <w:lang w:val="ru-RU"/>
        </w:rPr>
        <w:t xml:space="preserve"> </w:t>
      </w:r>
      <w:r w:rsidR="001C576C" w:rsidRPr="001C576C">
        <w:rPr>
          <w:lang w:val="ru-RU"/>
        </w:rPr>
        <w:t>ГОСТ Р 21.101-2020</w:t>
      </w:r>
      <w:r w:rsidR="001C576C">
        <w:rPr>
          <w:lang w:val="ru-RU"/>
        </w:rPr>
        <w:t xml:space="preserve"> </w:t>
      </w:r>
      <w:r w:rsidR="001C576C" w:rsidRPr="001C576C">
        <w:rPr>
          <w:lang w:val="ru-RU"/>
        </w:rPr>
        <w:t>Система проектной документации для строительства. Основные требования к</w:t>
      </w:r>
      <w:r w:rsidR="001C576C">
        <w:rPr>
          <w:lang w:val="ru-RU"/>
        </w:rPr>
        <w:t xml:space="preserve"> </w:t>
      </w:r>
      <w:r w:rsidR="001C576C" w:rsidRPr="001C576C">
        <w:rPr>
          <w:lang w:val="ru-RU"/>
        </w:rPr>
        <w:t>проектной и рабочей документации</w:t>
      </w:r>
    </w:p>
    <w:p w14:paraId="275EECC3" w14:textId="7F7D5B50" w:rsidR="00476000" w:rsidRPr="00832643" w:rsidRDefault="00476000" w:rsidP="001B5B2B">
      <w:pPr>
        <w:ind w:left="567" w:hanging="141"/>
        <w:rPr>
          <w:lang w:val="ru-RU"/>
        </w:rPr>
      </w:pPr>
      <w:r w:rsidRPr="00832643">
        <w:rPr>
          <w:lang w:val="ru-RU"/>
        </w:rPr>
        <w:t>-</w:t>
      </w:r>
      <w:r w:rsidR="009C6746" w:rsidRPr="00832643">
        <w:rPr>
          <w:lang w:val="ru-RU"/>
        </w:rPr>
        <w:t xml:space="preserve"> </w:t>
      </w:r>
      <w:r w:rsidRPr="00832643">
        <w:rPr>
          <w:lang w:val="ru-RU"/>
        </w:rPr>
        <w:t xml:space="preserve">ГОСТ 21.002-2014. Межгосударственный стандарт. Система проектной документации для строительства. </w:t>
      </w:r>
      <w:proofErr w:type="spellStart"/>
      <w:r w:rsidRPr="00832643">
        <w:rPr>
          <w:lang w:val="ru-RU"/>
        </w:rPr>
        <w:t>Нормоконтроль</w:t>
      </w:r>
      <w:proofErr w:type="spellEnd"/>
      <w:r w:rsidRPr="00832643">
        <w:rPr>
          <w:lang w:val="ru-RU"/>
        </w:rPr>
        <w:t xml:space="preserve"> проектной и рабочей документации. </w:t>
      </w:r>
    </w:p>
    <w:p w14:paraId="7FADAADC" w14:textId="072512CA" w:rsidR="00476000" w:rsidRPr="00832643" w:rsidRDefault="00476000" w:rsidP="001B5B2B">
      <w:pPr>
        <w:ind w:left="567" w:hanging="141"/>
        <w:rPr>
          <w:lang w:val="ru-RU"/>
        </w:rPr>
      </w:pPr>
      <w:r w:rsidRPr="00832643">
        <w:rPr>
          <w:lang w:val="ru-RU"/>
        </w:rPr>
        <w:t>-</w:t>
      </w:r>
      <w:r w:rsidR="009C6746" w:rsidRPr="00832643">
        <w:rPr>
          <w:lang w:val="ru-RU"/>
        </w:rPr>
        <w:t xml:space="preserve"> </w:t>
      </w:r>
      <w:r w:rsidRPr="00832643">
        <w:rPr>
          <w:lang w:val="ru-RU"/>
        </w:rPr>
        <w:t>ГОСТ Р 21.1003-2009. Система проектной документации для строительства. Учет и хранение проектной документации.</w:t>
      </w:r>
    </w:p>
    <w:p w14:paraId="193A91C2" w14:textId="344E7346" w:rsidR="00476000" w:rsidRPr="00832643" w:rsidRDefault="00476000" w:rsidP="001B5B2B">
      <w:pPr>
        <w:ind w:left="567" w:hanging="141"/>
        <w:rPr>
          <w:lang w:val="ru-RU"/>
        </w:rPr>
      </w:pPr>
      <w:r w:rsidRPr="00832643">
        <w:rPr>
          <w:lang w:val="ru-RU"/>
        </w:rPr>
        <w:t>-</w:t>
      </w:r>
      <w:r w:rsidR="009C6746" w:rsidRPr="00832643">
        <w:rPr>
          <w:lang w:val="ru-RU"/>
        </w:rPr>
        <w:t xml:space="preserve"> </w:t>
      </w:r>
      <w:r w:rsidRPr="00832643">
        <w:rPr>
          <w:lang w:val="ru-RU"/>
        </w:rPr>
        <w:t>ГОСТ 21.110-2013. Межгосударственный стандарт. Система проектной документации для строительства. Спецификация оборудования, изделий и материалов.</w:t>
      </w:r>
    </w:p>
    <w:p w14:paraId="67CFEA5F" w14:textId="40A91E7E" w:rsidR="00476000" w:rsidRPr="00832643" w:rsidRDefault="00476000" w:rsidP="001B5B2B">
      <w:pPr>
        <w:ind w:left="567" w:hanging="141"/>
        <w:rPr>
          <w:lang w:val="ru-RU"/>
        </w:rPr>
      </w:pPr>
      <w:r w:rsidRPr="00832643">
        <w:rPr>
          <w:lang w:val="ru-RU"/>
        </w:rPr>
        <w:t>-</w:t>
      </w:r>
      <w:r w:rsidR="009C6746" w:rsidRPr="00832643">
        <w:rPr>
          <w:lang w:val="ru-RU"/>
        </w:rPr>
        <w:t xml:space="preserve"> </w:t>
      </w:r>
      <w:r w:rsidRPr="00832643">
        <w:rPr>
          <w:lang w:val="ru-RU"/>
        </w:rPr>
        <w:t xml:space="preserve">ГОСТ 21.613-2014. Межгосударственный стандарт. Система проектной документации для строительства. Правила выполнения рабочей документации силового электрооборудования. </w:t>
      </w:r>
    </w:p>
    <w:p w14:paraId="2E5F26E3" w14:textId="3303AE5A" w:rsidR="00476000" w:rsidRPr="00832643" w:rsidRDefault="00476000" w:rsidP="001B5B2B">
      <w:pPr>
        <w:ind w:left="567" w:hanging="141"/>
        <w:rPr>
          <w:lang w:val="ru-RU"/>
        </w:rPr>
      </w:pPr>
      <w:r w:rsidRPr="00832643">
        <w:rPr>
          <w:lang w:val="ru-RU"/>
        </w:rPr>
        <w:t>-</w:t>
      </w:r>
      <w:r w:rsidR="009C6746" w:rsidRPr="00832643">
        <w:rPr>
          <w:lang w:val="ru-RU"/>
        </w:rPr>
        <w:t xml:space="preserve"> </w:t>
      </w:r>
      <w:r w:rsidRPr="00832643">
        <w:rPr>
          <w:lang w:val="ru-RU"/>
        </w:rPr>
        <w:t xml:space="preserve">ГОСТ 21.210-2014. Межгосударственный стандарт. Система проектной документации для строительства. Условные графические изображения электрооборудования и проводок на планах. </w:t>
      </w:r>
    </w:p>
    <w:p w14:paraId="71FB5C53" w14:textId="77073716" w:rsidR="00476000" w:rsidRPr="00832643" w:rsidRDefault="00476000" w:rsidP="001B5B2B">
      <w:pPr>
        <w:ind w:left="567" w:hanging="141"/>
        <w:rPr>
          <w:lang w:val="ru-RU"/>
        </w:rPr>
      </w:pPr>
      <w:r w:rsidRPr="00832643">
        <w:rPr>
          <w:lang w:val="ru-RU"/>
        </w:rPr>
        <w:t>-</w:t>
      </w:r>
      <w:r w:rsidR="009C6746" w:rsidRPr="00832643">
        <w:rPr>
          <w:lang w:val="ru-RU"/>
        </w:rPr>
        <w:t xml:space="preserve"> </w:t>
      </w:r>
      <w:r w:rsidR="00A67458">
        <w:rPr>
          <w:lang w:val="ru-RU"/>
        </w:rPr>
        <w:t xml:space="preserve">ГОСТ 2.701-2008 ЕСКД </w:t>
      </w:r>
      <w:r w:rsidRPr="00832643">
        <w:rPr>
          <w:lang w:val="ru-RU"/>
        </w:rPr>
        <w:t>Схемы. Виды и типы</w:t>
      </w:r>
      <w:r w:rsidR="00A67458">
        <w:rPr>
          <w:lang w:val="ru-RU"/>
        </w:rPr>
        <w:t>. Общие требования к выполнению</w:t>
      </w:r>
      <w:r w:rsidRPr="00832643">
        <w:rPr>
          <w:lang w:val="ru-RU"/>
        </w:rPr>
        <w:t>.</w:t>
      </w:r>
    </w:p>
    <w:p w14:paraId="5311CCB2" w14:textId="71E4AB8E" w:rsidR="00476000" w:rsidRPr="00832643" w:rsidRDefault="00476000" w:rsidP="001B5B2B">
      <w:pPr>
        <w:ind w:left="567" w:hanging="141"/>
        <w:rPr>
          <w:lang w:val="ru-RU"/>
        </w:rPr>
      </w:pPr>
      <w:r w:rsidRPr="00832643">
        <w:rPr>
          <w:lang w:val="ru-RU"/>
        </w:rPr>
        <w:t>-</w:t>
      </w:r>
      <w:r w:rsidR="009C6746" w:rsidRPr="00832643">
        <w:rPr>
          <w:lang w:val="ru-RU"/>
        </w:rPr>
        <w:t xml:space="preserve"> </w:t>
      </w:r>
      <w:r w:rsidRPr="00832643">
        <w:rPr>
          <w:lang w:val="ru-RU"/>
        </w:rPr>
        <w:t>ГОСТ 2.702-2011. Межгосударственный стандарт. Единая система конструкторской документации. Правила выполнения электрических схем.</w:t>
      </w:r>
    </w:p>
    <w:p w14:paraId="6CE69BE8" w14:textId="6C964E22" w:rsidR="00476000" w:rsidRPr="00832643" w:rsidRDefault="00476000" w:rsidP="001B5B2B">
      <w:pPr>
        <w:ind w:left="567" w:hanging="141"/>
        <w:rPr>
          <w:lang w:val="ru-RU"/>
        </w:rPr>
      </w:pPr>
      <w:r w:rsidRPr="00832643">
        <w:rPr>
          <w:lang w:val="ru-RU"/>
        </w:rPr>
        <w:t>-</w:t>
      </w:r>
      <w:r w:rsidR="009C6746" w:rsidRPr="00832643">
        <w:rPr>
          <w:lang w:val="ru-RU"/>
        </w:rPr>
        <w:t xml:space="preserve"> </w:t>
      </w:r>
      <w:r w:rsidRPr="00832643">
        <w:rPr>
          <w:lang w:val="ru-RU"/>
        </w:rPr>
        <w:t>ГОСТ 2.301-68 ЕСКД "Форматы".</w:t>
      </w:r>
    </w:p>
    <w:p w14:paraId="65F80BEA" w14:textId="5D406FC0" w:rsidR="00476000" w:rsidRPr="00832643" w:rsidRDefault="00476000" w:rsidP="001B5B2B">
      <w:pPr>
        <w:ind w:left="567" w:hanging="141"/>
        <w:rPr>
          <w:lang w:val="ru-RU"/>
        </w:rPr>
      </w:pPr>
      <w:r w:rsidRPr="00832643">
        <w:rPr>
          <w:lang w:val="ru-RU"/>
        </w:rPr>
        <w:t>-</w:t>
      </w:r>
      <w:r w:rsidR="009C6746" w:rsidRPr="00832643">
        <w:rPr>
          <w:lang w:val="ru-RU"/>
        </w:rPr>
        <w:t xml:space="preserve"> </w:t>
      </w:r>
      <w:r w:rsidRPr="00832643">
        <w:rPr>
          <w:lang w:val="ru-RU"/>
        </w:rPr>
        <w:t xml:space="preserve">ГОСТ 2.302-68 ЕСКД "Масштабы". </w:t>
      </w:r>
    </w:p>
    <w:p w14:paraId="3FC31B44" w14:textId="5E23404B" w:rsidR="00BF3EB4" w:rsidRDefault="00064B4A" w:rsidP="001B5B2B">
      <w:pPr>
        <w:ind w:left="567" w:hanging="141"/>
        <w:rPr>
          <w:lang w:val="ru-RU"/>
        </w:rPr>
      </w:pPr>
      <w:r>
        <w:rPr>
          <w:lang w:val="ru-RU"/>
        </w:rPr>
        <w:t xml:space="preserve">- СТО 34.01-21.1-001-2017 </w:t>
      </w:r>
      <w:r w:rsidR="00BF3EB4" w:rsidRPr="003019A3">
        <w:rPr>
          <w:lang w:val="ru-RU"/>
        </w:rPr>
        <w:t xml:space="preserve">Распределительные электрические сети напряжением 0,4-110 кв. требования к </w:t>
      </w:r>
      <w:r>
        <w:rPr>
          <w:lang w:val="ru-RU"/>
        </w:rPr>
        <w:t>технологическому проектированию.</w:t>
      </w:r>
    </w:p>
    <w:p w14:paraId="6EFD6239" w14:textId="6E41C87E" w:rsidR="005E3755" w:rsidRPr="003019A3" w:rsidRDefault="005E3755" w:rsidP="005E3755">
      <w:pPr>
        <w:ind w:left="567" w:hanging="141"/>
        <w:rPr>
          <w:lang w:val="ru-RU"/>
        </w:rPr>
      </w:pPr>
      <w:r w:rsidRPr="005E3755">
        <w:rPr>
          <w:lang w:val="ru-RU"/>
        </w:rPr>
        <w:t>- ГОСТ 2.302-68 Единая система конструкторской документации (ЕСКД). Масштабы</w:t>
      </w:r>
    </w:p>
    <w:p w14:paraId="3282B2FA" w14:textId="71966EE3" w:rsidR="00793719" w:rsidRDefault="00C7134B" w:rsidP="00C7134B">
      <w:pPr>
        <w:pStyle w:val="a4"/>
        <w:ind w:left="0"/>
        <w:mirrorIndents/>
        <w:jc w:val="both"/>
        <w:rPr>
          <w:b/>
          <w:color w:val="000000" w:themeColor="text1"/>
          <w:sz w:val="22"/>
          <w:szCs w:val="22"/>
        </w:rPr>
      </w:pPr>
      <w:r w:rsidRPr="003019A3">
        <w:rPr>
          <w:b/>
          <w:color w:val="000000" w:themeColor="text1"/>
          <w:sz w:val="22"/>
          <w:szCs w:val="22"/>
        </w:rPr>
        <w:t xml:space="preserve">5. </w:t>
      </w:r>
      <w:r w:rsidR="00793719" w:rsidRPr="003019A3">
        <w:rPr>
          <w:b/>
          <w:color w:val="000000" w:themeColor="text1"/>
          <w:sz w:val="22"/>
          <w:szCs w:val="22"/>
        </w:rPr>
        <w:t>Требования к Подрядчику</w:t>
      </w:r>
      <w:r w:rsidR="0027793B">
        <w:rPr>
          <w:b/>
          <w:color w:val="000000" w:themeColor="text1"/>
          <w:sz w:val="22"/>
          <w:szCs w:val="22"/>
        </w:rPr>
        <w:t>.</w:t>
      </w:r>
    </w:p>
    <w:p w14:paraId="213F9074" w14:textId="2EE68388" w:rsidR="00476000" w:rsidRPr="003019A3" w:rsidRDefault="00C7134B" w:rsidP="00C7134B">
      <w:pPr>
        <w:pStyle w:val="a4"/>
        <w:ind w:left="0"/>
        <w:mirrorIndents/>
        <w:jc w:val="both"/>
        <w:rPr>
          <w:color w:val="000000" w:themeColor="text1"/>
          <w:sz w:val="22"/>
          <w:szCs w:val="22"/>
        </w:rPr>
      </w:pPr>
      <w:r w:rsidRPr="003019A3">
        <w:rPr>
          <w:color w:val="000000" w:themeColor="text1"/>
          <w:sz w:val="22"/>
          <w:szCs w:val="22"/>
        </w:rPr>
        <w:t xml:space="preserve">5.1. </w:t>
      </w:r>
      <w:r w:rsidR="00476000" w:rsidRPr="003019A3">
        <w:rPr>
          <w:color w:val="000000" w:themeColor="text1"/>
          <w:sz w:val="22"/>
          <w:szCs w:val="22"/>
        </w:rPr>
        <w:t>Согласовать разработанную документацию (Рабочий проект) с Заказчиком и во всех компетентных и контролирующих органах (учреждениях, инстанциях и т.п.), в случае если согласование такой документации в компетентных и контролирующих органах установлено требованиями законодательства Р</w:t>
      </w:r>
      <w:r w:rsidR="005979F0">
        <w:rPr>
          <w:color w:val="000000" w:themeColor="text1"/>
          <w:sz w:val="22"/>
          <w:szCs w:val="22"/>
        </w:rPr>
        <w:t xml:space="preserve">оссийской </w:t>
      </w:r>
      <w:r w:rsidR="00476000" w:rsidRPr="003019A3">
        <w:rPr>
          <w:color w:val="000000" w:themeColor="text1"/>
          <w:sz w:val="22"/>
          <w:szCs w:val="22"/>
        </w:rPr>
        <w:t>Ф</w:t>
      </w:r>
      <w:r w:rsidR="005979F0">
        <w:rPr>
          <w:color w:val="000000" w:themeColor="text1"/>
          <w:sz w:val="22"/>
          <w:szCs w:val="22"/>
        </w:rPr>
        <w:t>едерации</w:t>
      </w:r>
      <w:r w:rsidR="00476000" w:rsidRPr="003019A3">
        <w:rPr>
          <w:color w:val="000000" w:themeColor="text1"/>
          <w:sz w:val="22"/>
          <w:szCs w:val="22"/>
        </w:rPr>
        <w:t>.</w:t>
      </w:r>
    </w:p>
    <w:p w14:paraId="362C5602" w14:textId="0434F1F8" w:rsidR="00476000" w:rsidRPr="003019A3" w:rsidRDefault="00C7134B" w:rsidP="00C7134B">
      <w:pPr>
        <w:pStyle w:val="a4"/>
        <w:ind w:left="0"/>
        <w:mirrorIndents/>
        <w:jc w:val="both"/>
        <w:rPr>
          <w:color w:val="000000" w:themeColor="text1"/>
          <w:sz w:val="22"/>
          <w:szCs w:val="22"/>
        </w:rPr>
      </w:pPr>
      <w:r w:rsidRPr="003019A3">
        <w:rPr>
          <w:color w:val="000000" w:themeColor="text1"/>
          <w:sz w:val="22"/>
          <w:szCs w:val="22"/>
        </w:rPr>
        <w:t xml:space="preserve">5.2. </w:t>
      </w:r>
      <w:r w:rsidR="00476000" w:rsidRPr="003019A3">
        <w:rPr>
          <w:color w:val="000000" w:themeColor="text1"/>
          <w:sz w:val="22"/>
          <w:szCs w:val="22"/>
        </w:rPr>
        <w:t>Работы по подготовке рабочего проекта должны выполняться только лицами, которые являются член</w:t>
      </w:r>
      <w:bookmarkStart w:id="1" w:name="_GoBack"/>
      <w:bookmarkEnd w:id="1"/>
      <w:r w:rsidR="00476000" w:rsidRPr="003019A3">
        <w:rPr>
          <w:color w:val="000000" w:themeColor="text1"/>
          <w:sz w:val="22"/>
          <w:szCs w:val="22"/>
        </w:rPr>
        <w:t>ами саморегулируемых организаций в области архитектурно-строительного проектирования.</w:t>
      </w:r>
    </w:p>
    <w:p w14:paraId="34C5DA49" w14:textId="7E337B6D" w:rsidR="00793719" w:rsidRPr="003019A3" w:rsidRDefault="00C7134B" w:rsidP="00C7134B">
      <w:pPr>
        <w:pStyle w:val="a4"/>
        <w:ind w:left="0"/>
        <w:mirrorIndents/>
        <w:jc w:val="both"/>
        <w:rPr>
          <w:color w:val="000000" w:themeColor="text1"/>
          <w:sz w:val="22"/>
          <w:szCs w:val="22"/>
        </w:rPr>
      </w:pPr>
      <w:r w:rsidRPr="003019A3">
        <w:rPr>
          <w:color w:val="000000" w:themeColor="text1"/>
          <w:sz w:val="22"/>
          <w:szCs w:val="22"/>
        </w:rPr>
        <w:t xml:space="preserve">5.3. </w:t>
      </w:r>
      <w:r w:rsidR="00476000" w:rsidRPr="003019A3">
        <w:rPr>
          <w:color w:val="000000" w:themeColor="text1"/>
          <w:sz w:val="22"/>
          <w:szCs w:val="22"/>
        </w:rPr>
        <w:t>Подрядчик обязан предоставить Заказчику надлежащим образом заверенные копии действующих лицензий (Подрядчика) на осуществление видов деятельности, предусмотренных настоящим Договором, в случае если такие виды деятельности подлежат лицензированию в соответствии с действующим законодательством Российской Федерации. По окончании срока действия лицензии, в случае отзыва или приостановления лицензии Подрядчик обязан незамедлительно сообщить об этом в письменном виде Заказчику.</w:t>
      </w:r>
    </w:p>
    <w:p w14:paraId="3B96EA5A" w14:textId="1812F79E" w:rsidR="00476000" w:rsidRPr="003019A3" w:rsidRDefault="00C7134B" w:rsidP="00C7134B">
      <w:pPr>
        <w:pStyle w:val="a4"/>
        <w:ind w:left="0"/>
        <w:mirrorIndents/>
        <w:jc w:val="both"/>
        <w:rPr>
          <w:color w:val="000000" w:themeColor="text1"/>
          <w:sz w:val="22"/>
          <w:szCs w:val="22"/>
        </w:rPr>
      </w:pPr>
      <w:r w:rsidRPr="003019A3">
        <w:rPr>
          <w:color w:val="000000" w:themeColor="text1"/>
          <w:sz w:val="22"/>
          <w:szCs w:val="22"/>
        </w:rPr>
        <w:t xml:space="preserve">5.4. </w:t>
      </w:r>
      <w:r w:rsidR="00476000" w:rsidRPr="003019A3">
        <w:rPr>
          <w:color w:val="000000" w:themeColor="text1"/>
          <w:sz w:val="22"/>
          <w:szCs w:val="22"/>
        </w:rPr>
        <w:t>Лицо, осуществляющее подготовку проектной документации, несет ответственность за качество проектной документации и ее соответствие требованиям технических регламентов.</w:t>
      </w:r>
    </w:p>
    <w:p w14:paraId="27A96054" w14:textId="2AB214FB" w:rsidR="00476000" w:rsidRPr="003019A3" w:rsidRDefault="00C7134B" w:rsidP="00C7134B">
      <w:pPr>
        <w:pStyle w:val="a4"/>
        <w:ind w:left="0"/>
        <w:mirrorIndents/>
        <w:jc w:val="both"/>
        <w:rPr>
          <w:color w:val="000000" w:themeColor="text1"/>
          <w:sz w:val="22"/>
          <w:szCs w:val="22"/>
        </w:rPr>
      </w:pPr>
      <w:r w:rsidRPr="003019A3">
        <w:rPr>
          <w:color w:val="000000" w:themeColor="text1"/>
          <w:sz w:val="22"/>
          <w:szCs w:val="22"/>
        </w:rPr>
        <w:t xml:space="preserve">5.5. </w:t>
      </w:r>
      <w:r w:rsidR="00476000" w:rsidRPr="003019A3">
        <w:rPr>
          <w:color w:val="000000" w:themeColor="text1"/>
          <w:sz w:val="22"/>
          <w:szCs w:val="22"/>
        </w:rPr>
        <w:t>Недостатки и ошибки в проекте, выявленные в процессе прокладки объекта, устраняются автором проекта безвозмездно.</w:t>
      </w:r>
    </w:p>
    <w:p w14:paraId="27E143FE" w14:textId="0CDBBDF3" w:rsidR="00476000" w:rsidRPr="003019A3" w:rsidRDefault="00C7134B" w:rsidP="00C7134B">
      <w:pPr>
        <w:pStyle w:val="a4"/>
        <w:ind w:left="0"/>
        <w:mirrorIndents/>
        <w:jc w:val="both"/>
        <w:rPr>
          <w:color w:val="000000" w:themeColor="text1"/>
          <w:sz w:val="22"/>
          <w:szCs w:val="22"/>
        </w:rPr>
      </w:pPr>
      <w:r w:rsidRPr="003019A3">
        <w:rPr>
          <w:color w:val="000000" w:themeColor="text1"/>
          <w:sz w:val="22"/>
          <w:szCs w:val="22"/>
        </w:rPr>
        <w:t xml:space="preserve">5.6. </w:t>
      </w:r>
      <w:r w:rsidR="00476000" w:rsidRPr="003019A3">
        <w:rPr>
          <w:color w:val="000000" w:themeColor="text1"/>
          <w:sz w:val="22"/>
          <w:szCs w:val="22"/>
        </w:rPr>
        <w:t>Подрядчик должен не позднее 3 (Трех) рабочих дней до дня начала выполнения работ направить заказчику список работников, автотранспорта и материальных средств задействованных при выполнении работ.</w:t>
      </w:r>
    </w:p>
    <w:p w14:paraId="07FA3A13" w14:textId="6512C1CE" w:rsidR="00476000" w:rsidRPr="003019A3" w:rsidRDefault="00C7134B" w:rsidP="00C7134B">
      <w:pPr>
        <w:pStyle w:val="a4"/>
        <w:ind w:left="0"/>
        <w:mirrorIndents/>
        <w:jc w:val="both"/>
        <w:rPr>
          <w:color w:val="000000" w:themeColor="text1"/>
          <w:sz w:val="22"/>
          <w:szCs w:val="22"/>
        </w:rPr>
      </w:pPr>
      <w:r w:rsidRPr="003019A3">
        <w:rPr>
          <w:color w:val="000000" w:themeColor="text1"/>
          <w:sz w:val="22"/>
          <w:szCs w:val="22"/>
        </w:rPr>
        <w:lastRenderedPageBreak/>
        <w:t xml:space="preserve">5.7. </w:t>
      </w:r>
      <w:r w:rsidR="00476000" w:rsidRPr="003019A3">
        <w:rPr>
          <w:color w:val="000000" w:themeColor="text1"/>
          <w:sz w:val="22"/>
          <w:szCs w:val="22"/>
        </w:rPr>
        <w:t>Доступ Подрядчика на объект для выполнения работ возможен в будние рабочие дни с 8:00 часов до 17:00 часов.</w:t>
      </w:r>
    </w:p>
    <w:p w14:paraId="581808C3" w14:textId="1BA1F453" w:rsidR="00476000" w:rsidRPr="003019A3" w:rsidRDefault="00C7134B" w:rsidP="00C7134B">
      <w:pPr>
        <w:pStyle w:val="a4"/>
        <w:ind w:left="0"/>
        <w:mirrorIndents/>
        <w:jc w:val="both"/>
        <w:rPr>
          <w:color w:val="000000" w:themeColor="text1"/>
          <w:sz w:val="22"/>
          <w:szCs w:val="22"/>
        </w:rPr>
      </w:pPr>
      <w:r w:rsidRPr="003019A3">
        <w:rPr>
          <w:color w:val="000000" w:themeColor="text1"/>
          <w:sz w:val="22"/>
          <w:szCs w:val="22"/>
        </w:rPr>
        <w:t xml:space="preserve">5.8. </w:t>
      </w:r>
      <w:r w:rsidR="00476000" w:rsidRPr="003019A3">
        <w:rPr>
          <w:color w:val="000000" w:themeColor="text1"/>
          <w:sz w:val="22"/>
          <w:szCs w:val="22"/>
        </w:rPr>
        <w:t>Подрядчик обязан бережно относиться к имуществу заказчика и/или третьих лиц, находящемуся на объекте заказчика; возместить ущерб, причиненный такому имуществу сотрудниками Подрядчика при выполнении работ.</w:t>
      </w:r>
    </w:p>
    <w:p w14:paraId="35E684A6" w14:textId="7E0ED355" w:rsidR="0055684F" w:rsidRPr="003019A3" w:rsidRDefault="00C7134B" w:rsidP="00C7134B">
      <w:pPr>
        <w:pStyle w:val="a4"/>
        <w:ind w:left="0"/>
        <w:mirrorIndents/>
        <w:jc w:val="both"/>
        <w:rPr>
          <w:b/>
          <w:color w:val="000000" w:themeColor="text1"/>
          <w:sz w:val="22"/>
          <w:szCs w:val="22"/>
        </w:rPr>
      </w:pPr>
      <w:r w:rsidRPr="003019A3">
        <w:rPr>
          <w:b/>
          <w:color w:val="000000" w:themeColor="text1"/>
          <w:sz w:val="22"/>
          <w:szCs w:val="22"/>
        </w:rPr>
        <w:t xml:space="preserve">6. </w:t>
      </w:r>
      <w:r w:rsidR="0055684F" w:rsidRPr="003019A3">
        <w:rPr>
          <w:b/>
          <w:color w:val="000000" w:themeColor="text1"/>
          <w:sz w:val="22"/>
          <w:szCs w:val="22"/>
        </w:rPr>
        <w:t>Сроки выполнения работ</w:t>
      </w:r>
      <w:r w:rsidR="00400CD9" w:rsidRPr="003019A3">
        <w:rPr>
          <w:b/>
          <w:color w:val="000000" w:themeColor="text1"/>
          <w:sz w:val="22"/>
          <w:szCs w:val="22"/>
        </w:rPr>
        <w:t xml:space="preserve"> и гарантийные обязательства</w:t>
      </w:r>
      <w:r w:rsidR="0027793B">
        <w:rPr>
          <w:b/>
          <w:color w:val="000000" w:themeColor="text1"/>
          <w:sz w:val="22"/>
          <w:szCs w:val="22"/>
        </w:rPr>
        <w:t>.</w:t>
      </w:r>
    </w:p>
    <w:p w14:paraId="06806D24" w14:textId="2F1B3322" w:rsidR="00BF3EB4" w:rsidRPr="003019A3" w:rsidRDefault="00BF3EB4" w:rsidP="00C4781E">
      <w:pPr>
        <w:pStyle w:val="a4"/>
        <w:ind w:left="0"/>
        <w:mirrorIndents/>
        <w:jc w:val="both"/>
        <w:rPr>
          <w:color w:val="000000" w:themeColor="text1"/>
          <w:sz w:val="22"/>
          <w:szCs w:val="22"/>
        </w:rPr>
      </w:pPr>
      <w:r w:rsidRPr="003019A3">
        <w:rPr>
          <w:color w:val="000000" w:themeColor="text1"/>
          <w:sz w:val="22"/>
          <w:szCs w:val="22"/>
        </w:rPr>
        <w:t xml:space="preserve">Срок выполнения работ не более </w:t>
      </w:r>
      <w:r w:rsidR="003E652A">
        <w:rPr>
          <w:color w:val="000000" w:themeColor="text1"/>
          <w:sz w:val="22"/>
          <w:szCs w:val="22"/>
        </w:rPr>
        <w:t>60 (шестьдесят</w:t>
      </w:r>
      <w:r w:rsidRPr="003019A3">
        <w:rPr>
          <w:color w:val="000000" w:themeColor="text1"/>
          <w:sz w:val="22"/>
          <w:szCs w:val="22"/>
        </w:rPr>
        <w:t xml:space="preserve">) </w:t>
      </w:r>
      <w:r w:rsidR="00C7134B" w:rsidRPr="003019A3">
        <w:rPr>
          <w:color w:val="000000" w:themeColor="text1"/>
          <w:sz w:val="22"/>
          <w:szCs w:val="22"/>
        </w:rPr>
        <w:t xml:space="preserve">рабочих </w:t>
      </w:r>
      <w:r w:rsidRPr="003019A3">
        <w:rPr>
          <w:color w:val="000000" w:themeColor="text1"/>
          <w:sz w:val="22"/>
          <w:szCs w:val="22"/>
        </w:rPr>
        <w:t>дней.</w:t>
      </w:r>
    </w:p>
    <w:p w14:paraId="13F3FB19" w14:textId="1942DE94" w:rsidR="008553C3" w:rsidRPr="0027793B" w:rsidRDefault="001B5B2B" w:rsidP="0027793B">
      <w:pPr>
        <w:rPr>
          <w:b/>
          <w:bCs/>
          <w:lang w:val="ru-RU"/>
        </w:rPr>
      </w:pPr>
      <w:r w:rsidRPr="0027793B">
        <w:rPr>
          <w:b/>
          <w:bCs/>
          <w:lang w:val="ru-RU"/>
        </w:rPr>
        <w:t xml:space="preserve">7. </w:t>
      </w:r>
      <w:r w:rsidR="008553C3" w:rsidRPr="00832643">
        <w:rPr>
          <w:b/>
          <w:bCs/>
          <w:lang w:val="ru-RU"/>
        </w:rPr>
        <w:t>Порядок оформления результатов работ</w:t>
      </w:r>
      <w:r w:rsidR="0027793B" w:rsidRPr="0027793B">
        <w:rPr>
          <w:b/>
          <w:bCs/>
          <w:lang w:val="ru-RU"/>
        </w:rPr>
        <w:t>.</w:t>
      </w:r>
    </w:p>
    <w:p w14:paraId="528605F9" w14:textId="1D7F0731" w:rsidR="00BF3EB4" w:rsidRPr="003019A3" w:rsidRDefault="00BF3EB4" w:rsidP="00C4781E">
      <w:pPr>
        <w:pStyle w:val="a4"/>
        <w:ind w:left="0"/>
        <w:mirrorIndents/>
        <w:jc w:val="both"/>
        <w:rPr>
          <w:color w:val="000000" w:themeColor="text1"/>
          <w:sz w:val="22"/>
          <w:szCs w:val="22"/>
        </w:rPr>
      </w:pPr>
      <w:r w:rsidRPr="003019A3">
        <w:rPr>
          <w:color w:val="000000" w:themeColor="text1"/>
          <w:sz w:val="22"/>
          <w:szCs w:val="22"/>
        </w:rPr>
        <w:t>По окончанию работ Подрядчик обязан предоставить следующие отчетные документы:</w:t>
      </w:r>
    </w:p>
    <w:p w14:paraId="2DEC162E" w14:textId="21CD198A" w:rsidR="00CA314E" w:rsidRPr="00832643" w:rsidRDefault="00CA314E" w:rsidP="001B5B2B">
      <w:pPr>
        <w:ind w:left="567" w:hanging="141"/>
        <w:rPr>
          <w:lang w:val="ru-RU"/>
        </w:rPr>
      </w:pPr>
      <w:r w:rsidRPr="00832643">
        <w:rPr>
          <w:lang w:val="ru-RU"/>
        </w:rPr>
        <w:t>- Акт выполненных работ;</w:t>
      </w:r>
    </w:p>
    <w:p w14:paraId="551BAD1D" w14:textId="07D48897" w:rsidR="00CA314E" w:rsidRPr="00832643" w:rsidRDefault="00CA314E" w:rsidP="001B5B2B">
      <w:pPr>
        <w:ind w:left="567" w:hanging="141"/>
        <w:rPr>
          <w:lang w:val="ru-RU"/>
        </w:rPr>
      </w:pPr>
      <w:r w:rsidRPr="00832643">
        <w:rPr>
          <w:lang w:val="ru-RU"/>
        </w:rPr>
        <w:t>- Счет;</w:t>
      </w:r>
    </w:p>
    <w:p w14:paraId="54597B1A" w14:textId="40F7AD22" w:rsidR="00CA314E" w:rsidRPr="00832643" w:rsidRDefault="00CA314E" w:rsidP="001B5B2B">
      <w:pPr>
        <w:ind w:left="567" w:hanging="141"/>
        <w:rPr>
          <w:lang w:val="ru-RU"/>
        </w:rPr>
      </w:pPr>
      <w:r w:rsidRPr="00832643">
        <w:rPr>
          <w:lang w:val="ru-RU"/>
        </w:rPr>
        <w:t>- Счет-фактура</w:t>
      </w:r>
      <w:r w:rsidR="001B5B2B" w:rsidRPr="00832643">
        <w:rPr>
          <w:lang w:val="ru-RU"/>
        </w:rPr>
        <w:t>;</w:t>
      </w:r>
    </w:p>
    <w:p w14:paraId="41A3ED71" w14:textId="3166DFA4" w:rsidR="005F3135" w:rsidRPr="00832643" w:rsidRDefault="00BF3EB4" w:rsidP="00E80D74">
      <w:pPr>
        <w:ind w:left="567" w:hanging="141"/>
        <w:rPr>
          <w:color w:val="000000" w:themeColor="text1"/>
          <w:szCs w:val="28"/>
          <w:lang w:val="ru-RU"/>
        </w:rPr>
      </w:pPr>
      <w:r w:rsidRPr="00832643">
        <w:rPr>
          <w:lang w:val="ru-RU"/>
        </w:rPr>
        <w:t>- Проектно-сметная документация выдается в 3 (трех) экземплярах на бумажном носителе в сброшюрованном виде и 1 (один) экземпляр - в электронном виде (в электронном виде на С</w:t>
      </w:r>
      <w:r w:rsidRPr="003019A3">
        <w:t>D</w:t>
      </w:r>
      <w:r w:rsidRPr="00832643">
        <w:rPr>
          <w:lang w:val="ru-RU"/>
        </w:rPr>
        <w:t xml:space="preserve"> или </w:t>
      </w:r>
      <w:r w:rsidRPr="003019A3">
        <w:t>DVD</w:t>
      </w:r>
      <w:r w:rsidRPr="00832643">
        <w:rPr>
          <w:lang w:val="ru-RU"/>
        </w:rPr>
        <w:t xml:space="preserve">, при этом текстовая и графическая информация должна быть представлена в стандартных форматах </w:t>
      </w:r>
      <w:r w:rsidRPr="003019A3">
        <w:t>Windows</w:t>
      </w:r>
      <w:r w:rsidRPr="00832643">
        <w:rPr>
          <w:lang w:val="ru-RU"/>
        </w:rPr>
        <w:t xml:space="preserve">, </w:t>
      </w:r>
      <w:r w:rsidRPr="003019A3">
        <w:t>MS</w:t>
      </w:r>
      <w:r w:rsidRPr="00832643">
        <w:rPr>
          <w:lang w:val="ru-RU"/>
        </w:rPr>
        <w:t xml:space="preserve"> </w:t>
      </w:r>
      <w:r w:rsidRPr="003019A3">
        <w:t>Office</w:t>
      </w:r>
      <w:r w:rsidRPr="00832643">
        <w:rPr>
          <w:lang w:val="ru-RU"/>
        </w:rPr>
        <w:t xml:space="preserve">, </w:t>
      </w:r>
      <w:r w:rsidRPr="003019A3">
        <w:t>AutoCAD</w:t>
      </w:r>
      <w:r w:rsidRPr="00832643">
        <w:rPr>
          <w:lang w:val="ru-RU"/>
        </w:rPr>
        <w:t xml:space="preserve"> и </w:t>
      </w:r>
      <w:r w:rsidRPr="003019A3">
        <w:t>Acrobat</w:t>
      </w:r>
      <w:r w:rsidRPr="00832643">
        <w:rPr>
          <w:lang w:val="ru-RU"/>
        </w:rPr>
        <w:t xml:space="preserve"> </w:t>
      </w:r>
      <w:r w:rsidRPr="003019A3">
        <w:t>Reader</w:t>
      </w:r>
      <w:r w:rsidRPr="00832643">
        <w:rPr>
          <w:lang w:val="ru-RU"/>
        </w:rPr>
        <w:t>.</w:t>
      </w:r>
    </w:p>
    <w:sectPr w:rsidR="005F3135" w:rsidRPr="00832643" w:rsidSect="000F6D57">
      <w:pgSz w:w="11906" w:h="16838" w:code="9"/>
      <w:pgMar w:top="567" w:right="992" w:bottom="426" w:left="1134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105DA" w14:textId="77777777" w:rsidR="00790FA6" w:rsidRDefault="00790FA6" w:rsidP="007007B6">
      <w:r>
        <w:separator/>
      </w:r>
    </w:p>
  </w:endnote>
  <w:endnote w:type="continuationSeparator" w:id="0">
    <w:p w14:paraId="700BA721" w14:textId="77777777" w:rsidR="00790FA6" w:rsidRDefault="00790FA6" w:rsidP="0070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0B257" w14:textId="77777777" w:rsidR="00790FA6" w:rsidRDefault="00790FA6" w:rsidP="007007B6">
      <w:r>
        <w:separator/>
      </w:r>
    </w:p>
  </w:footnote>
  <w:footnote w:type="continuationSeparator" w:id="0">
    <w:p w14:paraId="0255646E" w14:textId="77777777" w:rsidR="00790FA6" w:rsidRDefault="00790FA6" w:rsidP="00700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867"/>
    <w:multiLevelType w:val="hybridMultilevel"/>
    <w:tmpl w:val="75FA5BF6"/>
    <w:lvl w:ilvl="0" w:tplc="799E1850">
      <w:start w:val="1"/>
      <w:numFmt w:val="decimal"/>
      <w:lvlText w:val="6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331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6017A6"/>
    <w:multiLevelType w:val="hybridMultilevel"/>
    <w:tmpl w:val="3E5000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A651B9"/>
    <w:multiLevelType w:val="hybridMultilevel"/>
    <w:tmpl w:val="16F4D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C5E14"/>
    <w:multiLevelType w:val="multilevel"/>
    <w:tmpl w:val="5934B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FC26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FC4FE7"/>
    <w:multiLevelType w:val="hybridMultilevel"/>
    <w:tmpl w:val="1A023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457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F173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1639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396D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B0605E"/>
    <w:multiLevelType w:val="hybridMultilevel"/>
    <w:tmpl w:val="96826C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1E3306"/>
    <w:multiLevelType w:val="hybridMultilevel"/>
    <w:tmpl w:val="334AE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06F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94D4C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A7D3D28"/>
    <w:multiLevelType w:val="hybridMultilevel"/>
    <w:tmpl w:val="EBB2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B12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F8A09E9"/>
    <w:multiLevelType w:val="multilevel"/>
    <w:tmpl w:val="61DA79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31A2E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3C71F82"/>
    <w:multiLevelType w:val="hybridMultilevel"/>
    <w:tmpl w:val="CB561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F2B37"/>
    <w:multiLevelType w:val="hybridMultilevel"/>
    <w:tmpl w:val="53BEF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4032D"/>
    <w:multiLevelType w:val="hybridMultilevel"/>
    <w:tmpl w:val="02B2BF0A"/>
    <w:lvl w:ilvl="0" w:tplc="1BB2EE2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14779E6"/>
    <w:multiLevelType w:val="multilevel"/>
    <w:tmpl w:val="F6745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2CF3297"/>
    <w:multiLevelType w:val="multilevel"/>
    <w:tmpl w:val="29700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3554F9E"/>
    <w:multiLevelType w:val="multilevel"/>
    <w:tmpl w:val="3D6CC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5A167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6A858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7D15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CAD421D"/>
    <w:multiLevelType w:val="hybridMultilevel"/>
    <w:tmpl w:val="2D2E9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9"/>
  </w:num>
  <w:num w:numId="5">
    <w:abstractNumId w:val="6"/>
  </w:num>
  <w:num w:numId="6">
    <w:abstractNumId w:val="12"/>
  </w:num>
  <w:num w:numId="7">
    <w:abstractNumId w:val="20"/>
  </w:num>
  <w:num w:numId="8">
    <w:abstractNumId w:val="15"/>
  </w:num>
  <w:num w:numId="9">
    <w:abstractNumId w:val="24"/>
  </w:num>
  <w:num w:numId="10">
    <w:abstractNumId w:val="22"/>
  </w:num>
  <w:num w:numId="11">
    <w:abstractNumId w:val="0"/>
  </w:num>
  <w:num w:numId="12">
    <w:abstractNumId w:val="28"/>
  </w:num>
  <w:num w:numId="13">
    <w:abstractNumId w:val="23"/>
  </w:num>
  <w:num w:numId="14">
    <w:abstractNumId w:val="10"/>
  </w:num>
  <w:num w:numId="15">
    <w:abstractNumId w:val="5"/>
  </w:num>
  <w:num w:numId="16">
    <w:abstractNumId w:val="27"/>
  </w:num>
  <w:num w:numId="17">
    <w:abstractNumId w:val="13"/>
  </w:num>
  <w:num w:numId="18">
    <w:abstractNumId w:val="26"/>
  </w:num>
  <w:num w:numId="19">
    <w:abstractNumId w:val="16"/>
  </w:num>
  <w:num w:numId="20">
    <w:abstractNumId w:val="17"/>
  </w:num>
  <w:num w:numId="21">
    <w:abstractNumId w:val="21"/>
  </w:num>
  <w:num w:numId="22">
    <w:abstractNumId w:val="4"/>
  </w:num>
  <w:num w:numId="23">
    <w:abstractNumId w:val="25"/>
  </w:num>
  <w:num w:numId="24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5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8"/>
  </w:num>
  <w:num w:numId="27">
    <w:abstractNumId w:val="9"/>
  </w:num>
  <w:num w:numId="28">
    <w:abstractNumId w:val="14"/>
  </w:num>
  <w:num w:numId="29">
    <w:abstractNumId w:val="7"/>
  </w:num>
  <w:num w:numId="30">
    <w:abstractNumId w:val="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BD"/>
    <w:rsid w:val="00001C1E"/>
    <w:rsid w:val="0000290F"/>
    <w:rsid w:val="00002D18"/>
    <w:rsid w:val="000041D7"/>
    <w:rsid w:val="00004A60"/>
    <w:rsid w:val="00011887"/>
    <w:rsid w:val="00026EC8"/>
    <w:rsid w:val="00032D9C"/>
    <w:rsid w:val="00044CB1"/>
    <w:rsid w:val="0005144B"/>
    <w:rsid w:val="00052316"/>
    <w:rsid w:val="00054372"/>
    <w:rsid w:val="0006351A"/>
    <w:rsid w:val="00064B4A"/>
    <w:rsid w:val="0006748D"/>
    <w:rsid w:val="00074B23"/>
    <w:rsid w:val="00082827"/>
    <w:rsid w:val="00084028"/>
    <w:rsid w:val="000853FB"/>
    <w:rsid w:val="000A12EF"/>
    <w:rsid w:val="000A7F1B"/>
    <w:rsid w:val="000C48DF"/>
    <w:rsid w:val="000C4A93"/>
    <w:rsid w:val="000D78F8"/>
    <w:rsid w:val="000E0540"/>
    <w:rsid w:val="000E0959"/>
    <w:rsid w:val="000E2BE7"/>
    <w:rsid w:val="000E46B9"/>
    <w:rsid w:val="000F0E34"/>
    <w:rsid w:val="000F2B12"/>
    <w:rsid w:val="000F4B47"/>
    <w:rsid w:val="000F6D57"/>
    <w:rsid w:val="001033A4"/>
    <w:rsid w:val="00106018"/>
    <w:rsid w:val="00106384"/>
    <w:rsid w:val="001064B4"/>
    <w:rsid w:val="00110451"/>
    <w:rsid w:val="001162A6"/>
    <w:rsid w:val="00134E6C"/>
    <w:rsid w:val="0014218D"/>
    <w:rsid w:val="001428E3"/>
    <w:rsid w:val="0014510B"/>
    <w:rsid w:val="0015150C"/>
    <w:rsid w:val="00151C29"/>
    <w:rsid w:val="00151C45"/>
    <w:rsid w:val="00152B3C"/>
    <w:rsid w:val="00153C5F"/>
    <w:rsid w:val="00155B17"/>
    <w:rsid w:val="00157C69"/>
    <w:rsid w:val="00161152"/>
    <w:rsid w:val="00161B8E"/>
    <w:rsid w:val="00170D7B"/>
    <w:rsid w:val="001773CC"/>
    <w:rsid w:val="00180676"/>
    <w:rsid w:val="0018228E"/>
    <w:rsid w:val="00183092"/>
    <w:rsid w:val="0018441A"/>
    <w:rsid w:val="00191851"/>
    <w:rsid w:val="0019714B"/>
    <w:rsid w:val="00197BDE"/>
    <w:rsid w:val="001A2BA1"/>
    <w:rsid w:val="001A31F7"/>
    <w:rsid w:val="001A41A7"/>
    <w:rsid w:val="001A4DF1"/>
    <w:rsid w:val="001A6226"/>
    <w:rsid w:val="001A6A5A"/>
    <w:rsid w:val="001B0B9F"/>
    <w:rsid w:val="001B5B2B"/>
    <w:rsid w:val="001B6A65"/>
    <w:rsid w:val="001B73EF"/>
    <w:rsid w:val="001C0831"/>
    <w:rsid w:val="001C0D44"/>
    <w:rsid w:val="001C1C47"/>
    <w:rsid w:val="001C390A"/>
    <w:rsid w:val="001C3DB9"/>
    <w:rsid w:val="001C3EE7"/>
    <w:rsid w:val="001C4213"/>
    <w:rsid w:val="001C576C"/>
    <w:rsid w:val="001C5878"/>
    <w:rsid w:val="001D18B8"/>
    <w:rsid w:val="001D1EAE"/>
    <w:rsid w:val="001D2480"/>
    <w:rsid w:val="001E0507"/>
    <w:rsid w:val="001E5269"/>
    <w:rsid w:val="001E728F"/>
    <w:rsid w:val="001F19BC"/>
    <w:rsid w:val="001F433B"/>
    <w:rsid w:val="001F6C32"/>
    <w:rsid w:val="001F71C9"/>
    <w:rsid w:val="00202CB7"/>
    <w:rsid w:val="0020624C"/>
    <w:rsid w:val="0020776B"/>
    <w:rsid w:val="0021156D"/>
    <w:rsid w:val="00212265"/>
    <w:rsid w:val="00216352"/>
    <w:rsid w:val="0021713A"/>
    <w:rsid w:val="002203A4"/>
    <w:rsid w:val="002262BF"/>
    <w:rsid w:val="002301FF"/>
    <w:rsid w:val="00231DE6"/>
    <w:rsid w:val="002338F7"/>
    <w:rsid w:val="002379AB"/>
    <w:rsid w:val="0024471E"/>
    <w:rsid w:val="00244C61"/>
    <w:rsid w:val="00246716"/>
    <w:rsid w:val="00246CC1"/>
    <w:rsid w:val="0025098F"/>
    <w:rsid w:val="00252496"/>
    <w:rsid w:val="00252AAB"/>
    <w:rsid w:val="00253FC0"/>
    <w:rsid w:val="00254675"/>
    <w:rsid w:val="0026207D"/>
    <w:rsid w:val="0026667F"/>
    <w:rsid w:val="0027249D"/>
    <w:rsid w:val="0027616A"/>
    <w:rsid w:val="0027793B"/>
    <w:rsid w:val="002845DB"/>
    <w:rsid w:val="002A6812"/>
    <w:rsid w:val="002A7849"/>
    <w:rsid w:val="002B0181"/>
    <w:rsid w:val="002B5D20"/>
    <w:rsid w:val="002C450A"/>
    <w:rsid w:val="002D3640"/>
    <w:rsid w:val="002D57E9"/>
    <w:rsid w:val="002D6B3B"/>
    <w:rsid w:val="002F4BA9"/>
    <w:rsid w:val="002F6B53"/>
    <w:rsid w:val="00300D8B"/>
    <w:rsid w:val="003019A3"/>
    <w:rsid w:val="00302ACA"/>
    <w:rsid w:val="0030644C"/>
    <w:rsid w:val="00307852"/>
    <w:rsid w:val="003161BA"/>
    <w:rsid w:val="003206BD"/>
    <w:rsid w:val="003227A8"/>
    <w:rsid w:val="003322E1"/>
    <w:rsid w:val="00333368"/>
    <w:rsid w:val="00344D1B"/>
    <w:rsid w:val="00345662"/>
    <w:rsid w:val="0034574F"/>
    <w:rsid w:val="00345EAA"/>
    <w:rsid w:val="00350495"/>
    <w:rsid w:val="0035179A"/>
    <w:rsid w:val="00354D5C"/>
    <w:rsid w:val="003573BF"/>
    <w:rsid w:val="003666FD"/>
    <w:rsid w:val="00366BA6"/>
    <w:rsid w:val="00367186"/>
    <w:rsid w:val="0036784D"/>
    <w:rsid w:val="0037776B"/>
    <w:rsid w:val="003801CD"/>
    <w:rsid w:val="003856E3"/>
    <w:rsid w:val="003865C9"/>
    <w:rsid w:val="00391543"/>
    <w:rsid w:val="00392C53"/>
    <w:rsid w:val="003965AE"/>
    <w:rsid w:val="003A03FF"/>
    <w:rsid w:val="003A0CDA"/>
    <w:rsid w:val="003A14F6"/>
    <w:rsid w:val="003A2241"/>
    <w:rsid w:val="003A3645"/>
    <w:rsid w:val="003A4222"/>
    <w:rsid w:val="003A453A"/>
    <w:rsid w:val="003A796E"/>
    <w:rsid w:val="003A7E20"/>
    <w:rsid w:val="003B0C8B"/>
    <w:rsid w:val="003B0DA0"/>
    <w:rsid w:val="003B19B8"/>
    <w:rsid w:val="003C007C"/>
    <w:rsid w:val="003C1345"/>
    <w:rsid w:val="003C54C0"/>
    <w:rsid w:val="003C5F71"/>
    <w:rsid w:val="003D5038"/>
    <w:rsid w:val="003D74F7"/>
    <w:rsid w:val="003E1C23"/>
    <w:rsid w:val="003E2020"/>
    <w:rsid w:val="003E26DE"/>
    <w:rsid w:val="003E652A"/>
    <w:rsid w:val="003F0A17"/>
    <w:rsid w:val="003F28B0"/>
    <w:rsid w:val="003F2A49"/>
    <w:rsid w:val="003F5033"/>
    <w:rsid w:val="003F5483"/>
    <w:rsid w:val="00400CD9"/>
    <w:rsid w:val="00402E93"/>
    <w:rsid w:val="004056C6"/>
    <w:rsid w:val="00411D53"/>
    <w:rsid w:val="004131CA"/>
    <w:rsid w:val="00422EB7"/>
    <w:rsid w:val="004324FB"/>
    <w:rsid w:val="0043279E"/>
    <w:rsid w:val="0043316D"/>
    <w:rsid w:val="00435752"/>
    <w:rsid w:val="00435C4F"/>
    <w:rsid w:val="004376F7"/>
    <w:rsid w:val="00441505"/>
    <w:rsid w:val="00444EC0"/>
    <w:rsid w:val="00445A39"/>
    <w:rsid w:val="00446935"/>
    <w:rsid w:val="0045052A"/>
    <w:rsid w:val="00452A6F"/>
    <w:rsid w:val="00455D5A"/>
    <w:rsid w:val="00457AD5"/>
    <w:rsid w:val="00463087"/>
    <w:rsid w:val="004645EF"/>
    <w:rsid w:val="00467179"/>
    <w:rsid w:val="00473F39"/>
    <w:rsid w:val="00476000"/>
    <w:rsid w:val="004778B1"/>
    <w:rsid w:val="00491404"/>
    <w:rsid w:val="0049193E"/>
    <w:rsid w:val="00492C8D"/>
    <w:rsid w:val="00494907"/>
    <w:rsid w:val="004970DE"/>
    <w:rsid w:val="004A1DD7"/>
    <w:rsid w:val="004A55FB"/>
    <w:rsid w:val="004A60A3"/>
    <w:rsid w:val="004B0483"/>
    <w:rsid w:val="004B701C"/>
    <w:rsid w:val="004C0B5F"/>
    <w:rsid w:val="004C1E61"/>
    <w:rsid w:val="004C2192"/>
    <w:rsid w:val="004C2F9C"/>
    <w:rsid w:val="004C591F"/>
    <w:rsid w:val="004D0E41"/>
    <w:rsid w:val="004D1B36"/>
    <w:rsid w:val="004D2CF6"/>
    <w:rsid w:val="004D4D48"/>
    <w:rsid w:val="004D6B6E"/>
    <w:rsid w:val="004D7D51"/>
    <w:rsid w:val="004E3886"/>
    <w:rsid w:val="004E4509"/>
    <w:rsid w:val="004E5F22"/>
    <w:rsid w:val="004F7307"/>
    <w:rsid w:val="004F7EBA"/>
    <w:rsid w:val="00507DA7"/>
    <w:rsid w:val="00507E7F"/>
    <w:rsid w:val="00510674"/>
    <w:rsid w:val="005141A2"/>
    <w:rsid w:val="00515F7E"/>
    <w:rsid w:val="00517815"/>
    <w:rsid w:val="00520E90"/>
    <w:rsid w:val="005219E5"/>
    <w:rsid w:val="00526356"/>
    <w:rsid w:val="00526948"/>
    <w:rsid w:val="0053705B"/>
    <w:rsid w:val="00540C07"/>
    <w:rsid w:val="0054528A"/>
    <w:rsid w:val="00545A83"/>
    <w:rsid w:val="00547952"/>
    <w:rsid w:val="00551470"/>
    <w:rsid w:val="00551E07"/>
    <w:rsid w:val="00554F00"/>
    <w:rsid w:val="005552B3"/>
    <w:rsid w:val="005563A4"/>
    <w:rsid w:val="0055684F"/>
    <w:rsid w:val="0056156E"/>
    <w:rsid w:val="00567449"/>
    <w:rsid w:val="00567FBB"/>
    <w:rsid w:val="00572EB2"/>
    <w:rsid w:val="005745A0"/>
    <w:rsid w:val="00581036"/>
    <w:rsid w:val="005840DC"/>
    <w:rsid w:val="00586F90"/>
    <w:rsid w:val="005873E7"/>
    <w:rsid w:val="00591408"/>
    <w:rsid w:val="005931D2"/>
    <w:rsid w:val="00595A83"/>
    <w:rsid w:val="00597233"/>
    <w:rsid w:val="005979F0"/>
    <w:rsid w:val="005A2EA8"/>
    <w:rsid w:val="005A7BE0"/>
    <w:rsid w:val="005B2446"/>
    <w:rsid w:val="005B29BA"/>
    <w:rsid w:val="005B4956"/>
    <w:rsid w:val="005C1588"/>
    <w:rsid w:val="005C2663"/>
    <w:rsid w:val="005C2B2F"/>
    <w:rsid w:val="005D4A9A"/>
    <w:rsid w:val="005E29A8"/>
    <w:rsid w:val="005E3755"/>
    <w:rsid w:val="005E4439"/>
    <w:rsid w:val="005F3135"/>
    <w:rsid w:val="005F37DF"/>
    <w:rsid w:val="005F76EE"/>
    <w:rsid w:val="005F7EF4"/>
    <w:rsid w:val="00602A5E"/>
    <w:rsid w:val="006055BB"/>
    <w:rsid w:val="00622A92"/>
    <w:rsid w:val="00626291"/>
    <w:rsid w:val="0063138F"/>
    <w:rsid w:val="00631905"/>
    <w:rsid w:val="00632AF4"/>
    <w:rsid w:val="006334BE"/>
    <w:rsid w:val="0064389C"/>
    <w:rsid w:val="006441A3"/>
    <w:rsid w:val="006462BA"/>
    <w:rsid w:val="006471D1"/>
    <w:rsid w:val="00650838"/>
    <w:rsid w:val="00665F53"/>
    <w:rsid w:val="00666ACE"/>
    <w:rsid w:val="00667650"/>
    <w:rsid w:val="00667728"/>
    <w:rsid w:val="00667C29"/>
    <w:rsid w:val="006701F2"/>
    <w:rsid w:val="006756D2"/>
    <w:rsid w:val="0067616A"/>
    <w:rsid w:val="006807AE"/>
    <w:rsid w:val="00683D12"/>
    <w:rsid w:val="00684570"/>
    <w:rsid w:val="00687B17"/>
    <w:rsid w:val="00690718"/>
    <w:rsid w:val="006930D0"/>
    <w:rsid w:val="006943A6"/>
    <w:rsid w:val="00694778"/>
    <w:rsid w:val="00697621"/>
    <w:rsid w:val="00697938"/>
    <w:rsid w:val="006A03C8"/>
    <w:rsid w:val="006A0870"/>
    <w:rsid w:val="006A199A"/>
    <w:rsid w:val="006A5425"/>
    <w:rsid w:val="006B0DEE"/>
    <w:rsid w:val="006B1D7B"/>
    <w:rsid w:val="006B4E6E"/>
    <w:rsid w:val="006C10CF"/>
    <w:rsid w:val="006C7533"/>
    <w:rsid w:val="006D14FE"/>
    <w:rsid w:val="006D1729"/>
    <w:rsid w:val="006D1E03"/>
    <w:rsid w:val="006D3654"/>
    <w:rsid w:val="006E3BE1"/>
    <w:rsid w:val="006F4A44"/>
    <w:rsid w:val="007007B6"/>
    <w:rsid w:val="00702C4E"/>
    <w:rsid w:val="00705CDB"/>
    <w:rsid w:val="00707FCA"/>
    <w:rsid w:val="00710CCA"/>
    <w:rsid w:val="0071163B"/>
    <w:rsid w:val="007137F1"/>
    <w:rsid w:val="00713ADC"/>
    <w:rsid w:val="00715905"/>
    <w:rsid w:val="0072029C"/>
    <w:rsid w:val="00723F57"/>
    <w:rsid w:val="00726D66"/>
    <w:rsid w:val="007273CD"/>
    <w:rsid w:val="00727649"/>
    <w:rsid w:val="00734155"/>
    <w:rsid w:val="00735E4B"/>
    <w:rsid w:val="00740EC8"/>
    <w:rsid w:val="00743FB2"/>
    <w:rsid w:val="00745A12"/>
    <w:rsid w:val="00745C29"/>
    <w:rsid w:val="0075070B"/>
    <w:rsid w:val="00751415"/>
    <w:rsid w:val="0075246F"/>
    <w:rsid w:val="007530EE"/>
    <w:rsid w:val="00762BFB"/>
    <w:rsid w:val="00771E2B"/>
    <w:rsid w:val="00772CFD"/>
    <w:rsid w:val="00772E31"/>
    <w:rsid w:val="00774867"/>
    <w:rsid w:val="00783980"/>
    <w:rsid w:val="00784574"/>
    <w:rsid w:val="00790FA6"/>
    <w:rsid w:val="00793598"/>
    <w:rsid w:val="00793719"/>
    <w:rsid w:val="007A112B"/>
    <w:rsid w:val="007A3DFB"/>
    <w:rsid w:val="007A49DC"/>
    <w:rsid w:val="007B5CB9"/>
    <w:rsid w:val="007B5EBF"/>
    <w:rsid w:val="007B7D5B"/>
    <w:rsid w:val="007B7F28"/>
    <w:rsid w:val="007C1475"/>
    <w:rsid w:val="007C1BDA"/>
    <w:rsid w:val="007C4388"/>
    <w:rsid w:val="007C6A28"/>
    <w:rsid w:val="007E3504"/>
    <w:rsid w:val="007F09DD"/>
    <w:rsid w:val="007F0A16"/>
    <w:rsid w:val="007F7FC0"/>
    <w:rsid w:val="00800C66"/>
    <w:rsid w:val="008031A9"/>
    <w:rsid w:val="008033F1"/>
    <w:rsid w:val="00810423"/>
    <w:rsid w:val="0081056A"/>
    <w:rsid w:val="00810B20"/>
    <w:rsid w:val="00811876"/>
    <w:rsid w:val="00813E9F"/>
    <w:rsid w:val="0082098B"/>
    <w:rsid w:val="008226D3"/>
    <w:rsid w:val="008227B4"/>
    <w:rsid w:val="008236F7"/>
    <w:rsid w:val="00832643"/>
    <w:rsid w:val="00836814"/>
    <w:rsid w:val="00840DC4"/>
    <w:rsid w:val="00847CE3"/>
    <w:rsid w:val="00851A09"/>
    <w:rsid w:val="00851AD5"/>
    <w:rsid w:val="008553C3"/>
    <w:rsid w:val="008557E7"/>
    <w:rsid w:val="00863FFE"/>
    <w:rsid w:val="00864786"/>
    <w:rsid w:val="008721A1"/>
    <w:rsid w:val="00874588"/>
    <w:rsid w:val="0087492E"/>
    <w:rsid w:val="00876D90"/>
    <w:rsid w:val="00877140"/>
    <w:rsid w:val="00880138"/>
    <w:rsid w:val="00881B14"/>
    <w:rsid w:val="00893457"/>
    <w:rsid w:val="00895CEF"/>
    <w:rsid w:val="00895D7A"/>
    <w:rsid w:val="008A4C4A"/>
    <w:rsid w:val="008B0CD1"/>
    <w:rsid w:val="008B2118"/>
    <w:rsid w:val="008C3BE8"/>
    <w:rsid w:val="008C705E"/>
    <w:rsid w:val="008D3158"/>
    <w:rsid w:val="008D66A3"/>
    <w:rsid w:val="00901A1B"/>
    <w:rsid w:val="009034C7"/>
    <w:rsid w:val="00904C26"/>
    <w:rsid w:val="00914AD2"/>
    <w:rsid w:val="009150EB"/>
    <w:rsid w:val="00923C29"/>
    <w:rsid w:val="009354AA"/>
    <w:rsid w:val="00937AFF"/>
    <w:rsid w:val="00945B73"/>
    <w:rsid w:val="00950A26"/>
    <w:rsid w:val="009528F4"/>
    <w:rsid w:val="00954B26"/>
    <w:rsid w:val="00955802"/>
    <w:rsid w:val="00956651"/>
    <w:rsid w:val="00956CCE"/>
    <w:rsid w:val="0096277E"/>
    <w:rsid w:val="009663A2"/>
    <w:rsid w:val="009671AE"/>
    <w:rsid w:val="00972BD3"/>
    <w:rsid w:val="00974095"/>
    <w:rsid w:val="00974AD4"/>
    <w:rsid w:val="00980F54"/>
    <w:rsid w:val="009812D7"/>
    <w:rsid w:val="00985A5F"/>
    <w:rsid w:val="009877AA"/>
    <w:rsid w:val="00990245"/>
    <w:rsid w:val="0099340D"/>
    <w:rsid w:val="00997234"/>
    <w:rsid w:val="009B4A36"/>
    <w:rsid w:val="009B4F2B"/>
    <w:rsid w:val="009B76E5"/>
    <w:rsid w:val="009C14EE"/>
    <w:rsid w:val="009C1E9B"/>
    <w:rsid w:val="009C6746"/>
    <w:rsid w:val="009D4FB1"/>
    <w:rsid w:val="009E0745"/>
    <w:rsid w:val="009E181E"/>
    <w:rsid w:val="009E5766"/>
    <w:rsid w:val="009E7368"/>
    <w:rsid w:val="009F17FE"/>
    <w:rsid w:val="009F3A89"/>
    <w:rsid w:val="009F628B"/>
    <w:rsid w:val="009F7732"/>
    <w:rsid w:val="00A0254C"/>
    <w:rsid w:val="00A0309C"/>
    <w:rsid w:val="00A05DC1"/>
    <w:rsid w:val="00A05ED5"/>
    <w:rsid w:val="00A076D3"/>
    <w:rsid w:val="00A10AA3"/>
    <w:rsid w:val="00A11611"/>
    <w:rsid w:val="00A149F3"/>
    <w:rsid w:val="00A153E6"/>
    <w:rsid w:val="00A2242D"/>
    <w:rsid w:val="00A22B26"/>
    <w:rsid w:val="00A36C87"/>
    <w:rsid w:val="00A374D8"/>
    <w:rsid w:val="00A43604"/>
    <w:rsid w:val="00A6356F"/>
    <w:rsid w:val="00A64C51"/>
    <w:rsid w:val="00A67458"/>
    <w:rsid w:val="00A73AFB"/>
    <w:rsid w:val="00A77C64"/>
    <w:rsid w:val="00A86D7F"/>
    <w:rsid w:val="00A87C86"/>
    <w:rsid w:val="00A92C3A"/>
    <w:rsid w:val="00A93B9F"/>
    <w:rsid w:val="00A93FC5"/>
    <w:rsid w:val="00A96DE5"/>
    <w:rsid w:val="00A970F7"/>
    <w:rsid w:val="00A97938"/>
    <w:rsid w:val="00A97A64"/>
    <w:rsid w:val="00AA0270"/>
    <w:rsid w:val="00AA22D3"/>
    <w:rsid w:val="00AA439C"/>
    <w:rsid w:val="00AA74B8"/>
    <w:rsid w:val="00AC02D9"/>
    <w:rsid w:val="00AC1BA2"/>
    <w:rsid w:val="00AC58DF"/>
    <w:rsid w:val="00AC7035"/>
    <w:rsid w:val="00AD37CC"/>
    <w:rsid w:val="00AD39B6"/>
    <w:rsid w:val="00AE11B9"/>
    <w:rsid w:val="00B00AB5"/>
    <w:rsid w:val="00B07E93"/>
    <w:rsid w:val="00B10203"/>
    <w:rsid w:val="00B150E3"/>
    <w:rsid w:val="00B15CAD"/>
    <w:rsid w:val="00B16EC2"/>
    <w:rsid w:val="00B20651"/>
    <w:rsid w:val="00B20896"/>
    <w:rsid w:val="00B26268"/>
    <w:rsid w:val="00B34C7D"/>
    <w:rsid w:val="00B34D5C"/>
    <w:rsid w:val="00B34D62"/>
    <w:rsid w:val="00B457CD"/>
    <w:rsid w:val="00B47EAD"/>
    <w:rsid w:val="00B51CEC"/>
    <w:rsid w:val="00B52431"/>
    <w:rsid w:val="00B568A9"/>
    <w:rsid w:val="00B57D7D"/>
    <w:rsid w:val="00B75386"/>
    <w:rsid w:val="00B82095"/>
    <w:rsid w:val="00B829F9"/>
    <w:rsid w:val="00B832A4"/>
    <w:rsid w:val="00B91118"/>
    <w:rsid w:val="00B94338"/>
    <w:rsid w:val="00B973B4"/>
    <w:rsid w:val="00B97FB5"/>
    <w:rsid w:val="00BA0E9D"/>
    <w:rsid w:val="00BA1798"/>
    <w:rsid w:val="00BA2A8F"/>
    <w:rsid w:val="00BB18D7"/>
    <w:rsid w:val="00BB49BD"/>
    <w:rsid w:val="00BB521B"/>
    <w:rsid w:val="00BB5D8B"/>
    <w:rsid w:val="00BC0AF6"/>
    <w:rsid w:val="00BC1DBD"/>
    <w:rsid w:val="00BC4BBC"/>
    <w:rsid w:val="00BD1856"/>
    <w:rsid w:val="00BD66DB"/>
    <w:rsid w:val="00BE03D6"/>
    <w:rsid w:val="00BE5154"/>
    <w:rsid w:val="00BE7964"/>
    <w:rsid w:val="00BF3EB4"/>
    <w:rsid w:val="00C01826"/>
    <w:rsid w:val="00C0200E"/>
    <w:rsid w:val="00C02160"/>
    <w:rsid w:val="00C035A2"/>
    <w:rsid w:val="00C05CC6"/>
    <w:rsid w:val="00C06644"/>
    <w:rsid w:val="00C06E34"/>
    <w:rsid w:val="00C13220"/>
    <w:rsid w:val="00C21892"/>
    <w:rsid w:val="00C22ACD"/>
    <w:rsid w:val="00C22C43"/>
    <w:rsid w:val="00C238C2"/>
    <w:rsid w:val="00C24E4C"/>
    <w:rsid w:val="00C32C02"/>
    <w:rsid w:val="00C341E0"/>
    <w:rsid w:val="00C3760E"/>
    <w:rsid w:val="00C40BB2"/>
    <w:rsid w:val="00C41304"/>
    <w:rsid w:val="00C425D9"/>
    <w:rsid w:val="00C4781E"/>
    <w:rsid w:val="00C50D48"/>
    <w:rsid w:val="00C55195"/>
    <w:rsid w:val="00C55225"/>
    <w:rsid w:val="00C55298"/>
    <w:rsid w:val="00C56023"/>
    <w:rsid w:val="00C703D6"/>
    <w:rsid w:val="00C70EAD"/>
    <w:rsid w:val="00C7134B"/>
    <w:rsid w:val="00C71FCA"/>
    <w:rsid w:val="00C72236"/>
    <w:rsid w:val="00C767B8"/>
    <w:rsid w:val="00C77899"/>
    <w:rsid w:val="00C81119"/>
    <w:rsid w:val="00C83D17"/>
    <w:rsid w:val="00C857D9"/>
    <w:rsid w:val="00C8798D"/>
    <w:rsid w:val="00C927C8"/>
    <w:rsid w:val="00CA30DD"/>
    <w:rsid w:val="00CA314E"/>
    <w:rsid w:val="00CA378D"/>
    <w:rsid w:val="00CA68EA"/>
    <w:rsid w:val="00CA7362"/>
    <w:rsid w:val="00CA7FD6"/>
    <w:rsid w:val="00CC1AB2"/>
    <w:rsid w:val="00CC5CF9"/>
    <w:rsid w:val="00CC69B8"/>
    <w:rsid w:val="00CD4053"/>
    <w:rsid w:val="00CD53FB"/>
    <w:rsid w:val="00CF20EC"/>
    <w:rsid w:val="00CF434F"/>
    <w:rsid w:val="00CF62EE"/>
    <w:rsid w:val="00D06825"/>
    <w:rsid w:val="00D176E8"/>
    <w:rsid w:val="00D17EE9"/>
    <w:rsid w:val="00D20922"/>
    <w:rsid w:val="00D209E7"/>
    <w:rsid w:val="00D23BCE"/>
    <w:rsid w:val="00D23F0A"/>
    <w:rsid w:val="00D33CDE"/>
    <w:rsid w:val="00D42401"/>
    <w:rsid w:val="00D45DD2"/>
    <w:rsid w:val="00D52FC3"/>
    <w:rsid w:val="00D54B54"/>
    <w:rsid w:val="00D67BF0"/>
    <w:rsid w:val="00D70F90"/>
    <w:rsid w:val="00D81D2D"/>
    <w:rsid w:val="00D8276F"/>
    <w:rsid w:val="00D82B38"/>
    <w:rsid w:val="00D83203"/>
    <w:rsid w:val="00D862AC"/>
    <w:rsid w:val="00D86DA1"/>
    <w:rsid w:val="00D9068D"/>
    <w:rsid w:val="00D90F17"/>
    <w:rsid w:val="00D92A01"/>
    <w:rsid w:val="00D92AFD"/>
    <w:rsid w:val="00DA01D0"/>
    <w:rsid w:val="00DA73BE"/>
    <w:rsid w:val="00DB63B4"/>
    <w:rsid w:val="00DC32B6"/>
    <w:rsid w:val="00DC3F7F"/>
    <w:rsid w:val="00DC432A"/>
    <w:rsid w:val="00DC7D93"/>
    <w:rsid w:val="00DD7378"/>
    <w:rsid w:val="00DE2172"/>
    <w:rsid w:val="00DE6362"/>
    <w:rsid w:val="00DE734D"/>
    <w:rsid w:val="00DF311C"/>
    <w:rsid w:val="00DF53E3"/>
    <w:rsid w:val="00DF5DE7"/>
    <w:rsid w:val="00DF6D26"/>
    <w:rsid w:val="00E03AB2"/>
    <w:rsid w:val="00E1041E"/>
    <w:rsid w:val="00E1517A"/>
    <w:rsid w:val="00E2315E"/>
    <w:rsid w:val="00E23A83"/>
    <w:rsid w:val="00E42018"/>
    <w:rsid w:val="00E45F06"/>
    <w:rsid w:val="00E46172"/>
    <w:rsid w:val="00E476FA"/>
    <w:rsid w:val="00E530B3"/>
    <w:rsid w:val="00E67250"/>
    <w:rsid w:val="00E67438"/>
    <w:rsid w:val="00E7440A"/>
    <w:rsid w:val="00E80D74"/>
    <w:rsid w:val="00E838C8"/>
    <w:rsid w:val="00E86A11"/>
    <w:rsid w:val="00E930BD"/>
    <w:rsid w:val="00E952AD"/>
    <w:rsid w:val="00E955E9"/>
    <w:rsid w:val="00E957EF"/>
    <w:rsid w:val="00E9649C"/>
    <w:rsid w:val="00EA40DD"/>
    <w:rsid w:val="00EB6E7A"/>
    <w:rsid w:val="00EC4D7A"/>
    <w:rsid w:val="00EC525C"/>
    <w:rsid w:val="00EC7BB8"/>
    <w:rsid w:val="00EE0A9D"/>
    <w:rsid w:val="00EE1BAA"/>
    <w:rsid w:val="00EE29AA"/>
    <w:rsid w:val="00EE3AEE"/>
    <w:rsid w:val="00EF20C6"/>
    <w:rsid w:val="00EF50F7"/>
    <w:rsid w:val="00F00C5B"/>
    <w:rsid w:val="00F0229B"/>
    <w:rsid w:val="00F0294A"/>
    <w:rsid w:val="00F0436A"/>
    <w:rsid w:val="00F13290"/>
    <w:rsid w:val="00F16A70"/>
    <w:rsid w:val="00F1735B"/>
    <w:rsid w:val="00F32430"/>
    <w:rsid w:val="00F6292D"/>
    <w:rsid w:val="00F668AD"/>
    <w:rsid w:val="00F671D7"/>
    <w:rsid w:val="00F679D3"/>
    <w:rsid w:val="00F71586"/>
    <w:rsid w:val="00F7626F"/>
    <w:rsid w:val="00F7641B"/>
    <w:rsid w:val="00F808DF"/>
    <w:rsid w:val="00F83B54"/>
    <w:rsid w:val="00F8489F"/>
    <w:rsid w:val="00F933D3"/>
    <w:rsid w:val="00F93B93"/>
    <w:rsid w:val="00FA08A4"/>
    <w:rsid w:val="00FA1270"/>
    <w:rsid w:val="00FB1863"/>
    <w:rsid w:val="00FB1B86"/>
    <w:rsid w:val="00FB2ED7"/>
    <w:rsid w:val="00FB4918"/>
    <w:rsid w:val="00FB62E9"/>
    <w:rsid w:val="00FB63D5"/>
    <w:rsid w:val="00FD4815"/>
    <w:rsid w:val="00FD750A"/>
    <w:rsid w:val="00FE0A65"/>
    <w:rsid w:val="00FE404B"/>
    <w:rsid w:val="00FE44D3"/>
    <w:rsid w:val="00FF1FAD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850AA"/>
  <w15:chartTrackingRefBased/>
  <w15:docId w15:val="{3CD454F8-6B9D-4C03-BE53-5D4BCEB5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6BD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ru-RU"/>
    </w:rPr>
  </w:style>
  <w:style w:type="paragraph" w:styleId="1">
    <w:name w:val="heading 1"/>
    <w:basedOn w:val="a"/>
    <w:next w:val="a"/>
    <w:link w:val="10"/>
    <w:uiPriority w:val="9"/>
    <w:qFormat/>
    <w:rsid w:val="00392C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A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5F76EE"/>
    <w:pPr>
      <w:keepNext/>
      <w:tabs>
        <w:tab w:val="left" w:pos="2790"/>
      </w:tabs>
      <w:jc w:val="center"/>
      <w:outlineLvl w:val="3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C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3A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ru-RU"/>
    </w:rPr>
  </w:style>
  <w:style w:type="character" w:customStyle="1" w:styleId="40">
    <w:name w:val="Заголовок 4 Знак"/>
    <w:basedOn w:val="a0"/>
    <w:link w:val="4"/>
    <w:rsid w:val="005F76E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320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Нумерованый список,List Paragraph1,Абзац маркированнный,1,UL,1. Абзац списка,Table-Normal,RSHB_Table-Normal,Предусловия,Subtle Emphasis,ПАРАГРАФ,head 5,Светлая сетка - Акцент 31,Нумерованный спиков,List Paragraph,Bullet_IRAO"/>
    <w:basedOn w:val="a"/>
    <w:link w:val="a5"/>
    <w:uiPriority w:val="34"/>
    <w:qFormat/>
    <w:rsid w:val="003206BD"/>
    <w:pPr>
      <w:ind w:left="720"/>
      <w:contextualSpacing/>
    </w:pPr>
    <w:rPr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116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163B"/>
    <w:rPr>
      <w:rFonts w:ascii="Segoe UI" w:eastAsia="Times New Roman" w:hAnsi="Segoe UI" w:cs="Segoe UI"/>
      <w:sz w:val="18"/>
      <w:szCs w:val="18"/>
      <w:lang w:val="en-GB" w:eastAsia="ru-RU"/>
    </w:rPr>
  </w:style>
  <w:style w:type="paragraph" w:styleId="a8">
    <w:name w:val="header"/>
    <w:basedOn w:val="a"/>
    <w:link w:val="a9"/>
    <w:uiPriority w:val="99"/>
    <w:unhideWhenUsed/>
    <w:rsid w:val="007007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07B6"/>
    <w:rPr>
      <w:rFonts w:ascii="Times New Roman" w:eastAsia="Times New Roman" w:hAnsi="Times New Roman" w:cs="Times New Roman"/>
      <w:szCs w:val="20"/>
      <w:lang w:val="en-GB" w:eastAsia="ru-RU"/>
    </w:rPr>
  </w:style>
  <w:style w:type="paragraph" w:styleId="aa">
    <w:name w:val="footer"/>
    <w:basedOn w:val="a"/>
    <w:link w:val="ab"/>
    <w:uiPriority w:val="99"/>
    <w:unhideWhenUsed/>
    <w:rsid w:val="007007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07B6"/>
    <w:rPr>
      <w:rFonts w:ascii="Times New Roman" w:eastAsia="Times New Roman" w:hAnsi="Times New Roman" w:cs="Times New Roman"/>
      <w:szCs w:val="20"/>
      <w:lang w:val="en-GB" w:eastAsia="ru-RU"/>
    </w:rPr>
  </w:style>
  <w:style w:type="character" w:styleId="ac">
    <w:name w:val="annotation reference"/>
    <w:basedOn w:val="a0"/>
    <w:uiPriority w:val="99"/>
    <w:semiHidden/>
    <w:unhideWhenUsed/>
    <w:rsid w:val="004D6B6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6B6E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6B6E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f">
    <w:name w:val="Strong"/>
    <w:basedOn w:val="a0"/>
    <w:uiPriority w:val="22"/>
    <w:qFormat/>
    <w:rsid w:val="00F83B54"/>
    <w:rPr>
      <w:b/>
      <w:bCs/>
    </w:rPr>
  </w:style>
  <w:style w:type="paragraph" w:styleId="21">
    <w:name w:val="Body Text 2"/>
    <w:basedOn w:val="a"/>
    <w:link w:val="22"/>
    <w:uiPriority w:val="99"/>
    <w:unhideWhenUsed/>
    <w:rsid w:val="00840DC4"/>
    <w:pPr>
      <w:spacing w:after="120" w:line="480" w:lineRule="auto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22">
    <w:name w:val="Основной текст 2 Знак"/>
    <w:basedOn w:val="a0"/>
    <w:link w:val="21"/>
    <w:uiPriority w:val="99"/>
    <w:rsid w:val="00840DC4"/>
  </w:style>
  <w:style w:type="paragraph" w:styleId="af0">
    <w:name w:val="annotation subject"/>
    <w:basedOn w:val="ad"/>
    <w:next w:val="ad"/>
    <w:link w:val="af1"/>
    <w:uiPriority w:val="99"/>
    <w:semiHidden/>
    <w:unhideWhenUsed/>
    <w:rsid w:val="006B4E6E"/>
    <w:rPr>
      <w:b/>
      <w:bCs/>
    </w:rPr>
  </w:style>
  <w:style w:type="character" w:customStyle="1" w:styleId="af1">
    <w:name w:val="Тема примечания Знак"/>
    <w:basedOn w:val="ae"/>
    <w:link w:val="af0"/>
    <w:uiPriority w:val="99"/>
    <w:semiHidden/>
    <w:rsid w:val="006B4E6E"/>
    <w:rPr>
      <w:rFonts w:ascii="Times New Roman" w:eastAsia="Times New Roman" w:hAnsi="Times New Roman" w:cs="Times New Roman"/>
      <w:b/>
      <w:bCs/>
      <w:sz w:val="20"/>
      <w:szCs w:val="20"/>
      <w:lang w:val="en-GB" w:eastAsia="ru-RU"/>
    </w:rPr>
  </w:style>
  <w:style w:type="paragraph" w:styleId="af2">
    <w:name w:val="Body Text"/>
    <w:basedOn w:val="a"/>
    <w:link w:val="af3"/>
    <w:uiPriority w:val="99"/>
    <w:semiHidden/>
    <w:unhideWhenUsed/>
    <w:rsid w:val="001D18B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D18B8"/>
    <w:rPr>
      <w:rFonts w:ascii="Times New Roman" w:eastAsia="Times New Roman" w:hAnsi="Times New Roman" w:cs="Times New Roman"/>
      <w:szCs w:val="20"/>
      <w:lang w:val="en-GB" w:eastAsia="ru-RU"/>
    </w:rPr>
  </w:style>
  <w:style w:type="paragraph" w:styleId="af4">
    <w:name w:val="Body Text Indent"/>
    <w:basedOn w:val="a"/>
    <w:link w:val="af5"/>
    <w:uiPriority w:val="99"/>
    <w:unhideWhenUsed/>
    <w:rsid w:val="00C05CC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C05CC6"/>
    <w:rPr>
      <w:rFonts w:ascii="Times New Roman" w:eastAsia="Times New Roman" w:hAnsi="Times New Roman" w:cs="Times New Roman"/>
      <w:szCs w:val="20"/>
      <w:lang w:val="en-GB" w:eastAsia="ru-RU"/>
    </w:rPr>
  </w:style>
  <w:style w:type="character" w:customStyle="1" w:styleId="a5">
    <w:name w:val="Абзац списка Знак"/>
    <w:aliases w:val="Нумерованый список Знак,List Paragraph1 Знак,Абзац маркированнный Знак,1 Знак,UL Знак,1. Абзац списка Знак,Table-Normal Знак,RSHB_Table-Normal Знак,Предусловия Знак,Subtle Emphasis Знак,ПАРАГРАФ Знак,head 5 Знак,List Paragraph Знак"/>
    <w:link w:val="a4"/>
    <w:uiPriority w:val="34"/>
    <w:rsid w:val="00C05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Revision"/>
    <w:hidden/>
    <w:uiPriority w:val="99"/>
    <w:semiHidden/>
    <w:rsid w:val="00DA73BE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685EA-5E40-490B-8CA3-0C7046CA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Быховский Борис Николаевич</dc:creator>
  <cp:keywords/>
  <dc:description/>
  <cp:lastModifiedBy>Чемерис Татьяна Владимировна</cp:lastModifiedBy>
  <cp:revision>4</cp:revision>
  <cp:lastPrinted>2021-05-17T06:10:00Z</cp:lastPrinted>
  <dcterms:created xsi:type="dcterms:W3CDTF">2024-02-27T11:44:00Z</dcterms:created>
  <dcterms:modified xsi:type="dcterms:W3CDTF">2024-02-27T13:08:00Z</dcterms:modified>
</cp:coreProperties>
</file>